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7A4E02" w:rsidP="009B6D03" w:rsidRDefault="007A4E02" w14:paraId="4A7CF8D7" w14:textId="3509EA81">
      <w:pPr>
        <w:pStyle w:val="DeptBullets"/>
        <w:numPr>
          <w:ilvl w:val="0"/>
          <w:numId w:val="0"/>
        </w:numPr>
        <w:spacing w:after="0" w:line="240" w:lineRule="auto"/>
        <w:jc w:val="center"/>
        <w:rPr>
          <w:rFonts w:ascii="Arial" w:hAnsi="Arial" w:cs="Arial"/>
          <w:b/>
          <w:color w:val="244061" w:themeColor="accent1" w:themeShade="80"/>
          <w:sz w:val="48"/>
          <w:szCs w:val="48"/>
        </w:rPr>
      </w:pPr>
      <w:r w:rsidRPr="007A4E02">
        <w:rPr>
          <w:rFonts w:ascii="Arial" w:hAnsi="Arial" w:cs="Arial"/>
          <w:b/>
          <w:color w:val="244061" w:themeColor="accent1" w:themeShade="80"/>
          <w:sz w:val="48"/>
          <w:szCs w:val="48"/>
        </w:rPr>
        <w:drawing>
          <wp:inline distT="0" distB="0" distL="0" distR="0" wp14:anchorId="58761953" wp14:editId="759228A1">
            <wp:extent cx="2847975" cy="1315782"/>
            <wp:effectExtent l="0" t="0" r="0" b="0"/>
            <wp:docPr id="1520596519" name="Picture 1" descr="A logo with hexagon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596519" name="Picture 1" descr="A logo with hexagons and text&#10;&#10;Description automatically generated"/>
                    <pic:cNvPicPr/>
                  </pic:nvPicPr>
                  <pic:blipFill>
                    <a:blip r:embed="rId11"/>
                    <a:stretch>
                      <a:fillRect/>
                    </a:stretch>
                  </pic:blipFill>
                  <pic:spPr>
                    <a:xfrm>
                      <a:off x="0" y="0"/>
                      <a:ext cx="2872523" cy="1327124"/>
                    </a:xfrm>
                    <a:prstGeom prst="rect">
                      <a:avLst/>
                    </a:prstGeom>
                  </pic:spPr>
                </pic:pic>
              </a:graphicData>
            </a:graphic>
          </wp:inline>
        </w:drawing>
      </w:r>
    </w:p>
    <w:p w:rsidR="007A4E02" w:rsidP="009B6D03" w:rsidRDefault="007A4E02" w14:paraId="71BA612E" w14:textId="77777777">
      <w:pPr>
        <w:pStyle w:val="DeptBullets"/>
        <w:numPr>
          <w:ilvl w:val="0"/>
          <w:numId w:val="0"/>
        </w:numPr>
        <w:spacing w:after="0" w:line="240" w:lineRule="auto"/>
        <w:jc w:val="center"/>
        <w:rPr>
          <w:rFonts w:ascii="Arial" w:hAnsi="Arial" w:cs="Arial"/>
          <w:b/>
          <w:color w:val="244061" w:themeColor="accent1" w:themeShade="80"/>
          <w:sz w:val="48"/>
          <w:szCs w:val="48"/>
        </w:rPr>
      </w:pPr>
    </w:p>
    <w:p w:rsidR="001E03D7" w:rsidP="009B6D03" w:rsidRDefault="00297AB8" w14:paraId="611470C5" w14:textId="37632620">
      <w:pPr>
        <w:pStyle w:val="DeptBullets"/>
        <w:numPr>
          <w:ilvl w:val="0"/>
          <w:numId w:val="0"/>
        </w:numPr>
        <w:spacing w:after="0" w:line="240" w:lineRule="auto"/>
        <w:jc w:val="center"/>
        <w:rPr>
          <w:rFonts w:ascii="Arial" w:hAnsi="Arial" w:cs="Arial"/>
          <w:b/>
          <w:color w:val="244061" w:themeColor="accent1" w:themeShade="80"/>
          <w:sz w:val="48"/>
          <w:szCs w:val="48"/>
        </w:rPr>
      </w:pPr>
      <w:r w:rsidRPr="00611CBE">
        <w:rPr>
          <w:rFonts w:ascii="Arial" w:hAnsi="Arial" w:cs="Arial"/>
          <w:b/>
          <w:color w:val="244061" w:themeColor="accent1" w:themeShade="80"/>
          <w:sz w:val="48"/>
          <w:szCs w:val="48"/>
        </w:rPr>
        <w:t xml:space="preserve">Department for Education </w:t>
      </w:r>
    </w:p>
    <w:p w:rsidR="00DE2958" w:rsidP="009B6D03" w:rsidRDefault="00297AB8" w14:paraId="25EFFA18" w14:textId="40F362A2">
      <w:pPr>
        <w:pStyle w:val="DeptBullets"/>
        <w:numPr>
          <w:ilvl w:val="0"/>
          <w:numId w:val="0"/>
        </w:numPr>
        <w:spacing w:after="0" w:line="240" w:lineRule="auto"/>
        <w:jc w:val="center"/>
        <w:rPr>
          <w:rFonts w:ascii="Arial" w:hAnsi="Arial" w:cs="Arial"/>
          <w:b/>
          <w:color w:val="244061" w:themeColor="accent1" w:themeShade="80"/>
          <w:sz w:val="48"/>
          <w:szCs w:val="48"/>
        </w:rPr>
      </w:pPr>
      <w:r>
        <w:br/>
      </w:r>
      <w:r w:rsidRPr="613138F4" w:rsidR="001C2470">
        <w:rPr>
          <w:rFonts w:ascii="Arial" w:hAnsi="Arial" w:cs="Arial"/>
          <w:b/>
          <w:bCs/>
          <w:color w:val="244061" w:themeColor="accent1" w:themeShade="80"/>
          <w:sz w:val="48"/>
          <w:szCs w:val="48"/>
        </w:rPr>
        <w:t>A</w:t>
      </w:r>
      <w:r w:rsidRPr="613138F4" w:rsidR="00984BA4">
        <w:rPr>
          <w:rFonts w:ascii="Arial" w:hAnsi="Arial" w:cs="Arial"/>
          <w:b/>
          <w:bCs/>
          <w:color w:val="244061" w:themeColor="accent1" w:themeShade="80"/>
          <w:sz w:val="48"/>
          <w:szCs w:val="48"/>
        </w:rPr>
        <w:t>ppropriate</w:t>
      </w:r>
      <w:r w:rsidR="00984BA4">
        <w:rPr>
          <w:rFonts w:ascii="Arial" w:hAnsi="Arial" w:cs="Arial"/>
          <w:b/>
          <w:color w:val="244061" w:themeColor="accent1" w:themeShade="80"/>
          <w:sz w:val="48"/>
          <w:szCs w:val="48"/>
        </w:rPr>
        <w:t xml:space="preserve"> bod</w:t>
      </w:r>
      <w:r w:rsidR="001C2470">
        <w:rPr>
          <w:rFonts w:ascii="Arial" w:hAnsi="Arial" w:cs="Arial"/>
          <w:b/>
          <w:color w:val="244061" w:themeColor="accent1" w:themeShade="80"/>
          <w:sz w:val="48"/>
          <w:szCs w:val="48"/>
        </w:rPr>
        <w:t xml:space="preserve">y </w:t>
      </w:r>
      <w:r w:rsidR="00F33EAD">
        <w:rPr>
          <w:rFonts w:ascii="Arial" w:hAnsi="Arial" w:cs="Arial"/>
          <w:b/>
          <w:color w:val="244061" w:themeColor="accent1" w:themeShade="80"/>
          <w:sz w:val="48"/>
          <w:szCs w:val="48"/>
        </w:rPr>
        <w:t>reform</w:t>
      </w:r>
      <w:r w:rsidR="00891327">
        <w:rPr>
          <w:rFonts w:ascii="Arial" w:hAnsi="Arial" w:cs="Arial"/>
          <w:b/>
          <w:color w:val="244061" w:themeColor="accent1" w:themeShade="80"/>
          <w:sz w:val="48"/>
          <w:szCs w:val="48"/>
        </w:rPr>
        <w:t>s</w:t>
      </w:r>
    </w:p>
    <w:p w:rsidR="006C1994" w:rsidP="009B6D03" w:rsidRDefault="006C1994" w14:paraId="541BB7FE" w14:textId="77777777">
      <w:pPr>
        <w:pStyle w:val="DeptBullets"/>
        <w:numPr>
          <w:ilvl w:val="0"/>
          <w:numId w:val="0"/>
        </w:numPr>
        <w:spacing w:after="0" w:line="240" w:lineRule="auto"/>
        <w:jc w:val="center"/>
        <w:rPr>
          <w:rFonts w:ascii="Arial" w:hAnsi="Arial" w:cs="Arial"/>
          <w:b/>
          <w:color w:val="244061" w:themeColor="accent1" w:themeShade="80"/>
          <w:sz w:val="48"/>
          <w:szCs w:val="48"/>
        </w:rPr>
      </w:pPr>
    </w:p>
    <w:p w:rsidR="00DB3909" w:rsidP="00DB3909" w:rsidRDefault="00E124C7" w14:paraId="53560BAC" w14:textId="77777777">
      <w:pPr>
        <w:pStyle w:val="DeptBullets"/>
        <w:numPr>
          <w:ilvl w:val="0"/>
          <w:numId w:val="0"/>
        </w:numPr>
        <w:spacing w:after="0" w:line="240" w:lineRule="auto"/>
        <w:jc w:val="center"/>
        <w:rPr>
          <w:rFonts w:ascii="Arial" w:hAnsi="Arial" w:cs="Arial"/>
          <w:b/>
          <w:color w:val="244061" w:themeColor="accent1" w:themeShade="80"/>
          <w:sz w:val="48"/>
          <w:szCs w:val="48"/>
        </w:rPr>
      </w:pPr>
      <w:r>
        <w:rPr>
          <w:rFonts w:ascii="Arial" w:hAnsi="Arial" w:cs="Arial"/>
          <w:b/>
          <w:color w:val="244061" w:themeColor="accent1" w:themeShade="80"/>
          <w:sz w:val="48"/>
          <w:szCs w:val="48"/>
        </w:rPr>
        <w:t>Briefing</w:t>
      </w:r>
      <w:r w:rsidRPr="00611CBE" w:rsidR="00297AB8">
        <w:rPr>
          <w:rFonts w:ascii="Arial" w:hAnsi="Arial" w:cs="Arial"/>
          <w:b/>
          <w:color w:val="244061" w:themeColor="accent1" w:themeShade="80"/>
          <w:sz w:val="48"/>
          <w:szCs w:val="48"/>
        </w:rPr>
        <w:t xml:space="preserve"> Pack</w:t>
      </w:r>
      <w:r w:rsidR="006C1994">
        <w:rPr>
          <w:rFonts w:ascii="Arial" w:hAnsi="Arial" w:cs="Arial"/>
          <w:b/>
          <w:color w:val="244061" w:themeColor="accent1" w:themeShade="80"/>
          <w:sz w:val="48"/>
          <w:szCs w:val="48"/>
        </w:rPr>
        <w:t xml:space="preserve"> f</w:t>
      </w:r>
      <w:r w:rsidR="00891327">
        <w:rPr>
          <w:rFonts w:ascii="Arial" w:hAnsi="Arial" w:cs="Arial"/>
          <w:b/>
          <w:color w:val="244061" w:themeColor="accent1" w:themeShade="80"/>
          <w:sz w:val="48"/>
          <w:szCs w:val="48"/>
        </w:rPr>
        <w:t xml:space="preserve">or ABs </w:t>
      </w:r>
    </w:p>
    <w:p w:rsidR="00891327" w:rsidP="00DB3909" w:rsidRDefault="00891327" w14:paraId="18D16D81" w14:textId="69B429FD">
      <w:pPr>
        <w:pStyle w:val="DeptBullets"/>
        <w:numPr>
          <w:ilvl w:val="0"/>
          <w:numId w:val="0"/>
        </w:numPr>
        <w:spacing w:after="0" w:line="240" w:lineRule="auto"/>
        <w:jc w:val="center"/>
        <w:rPr>
          <w:rFonts w:ascii="Arial" w:hAnsi="Arial" w:cs="Arial"/>
          <w:b/>
          <w:color w:val="244061" w:themeColor="accent1" w:themeShade="80"/>
          <w:sz w:val="48"/>
          <w:szCs w:val="48"/>
        </w:rPr>
      </w:pPr>
      <w:r>
        <w:rPr>
          <w:rFonts w:ascii="Arial" w:hAnsi="Arial" w:cs="Arial"/>
          <w:b/>
          <w:color w:val="244061" w:themeColor="accent1" w:themeShade="80"/>
          <w:sz w:val="48"/>
          <w:szCs w:val="48"/>
        </w:rPr>
        <w:t xml:space="preserve">to share </w:t>
      </w:r>
      <w:r w:rsidR="00DB3909">
        <w:rPr>
          <w:rFonts w:ascii="Arial" w:hAnsi="Arial" w:cs="Arial"/>
          <w:b/>
          <w:color w:val="244061" w:themeColor="accent1" w:themeShade="80"/>
          <w:sz w:val="48"/>
          <w:szCs w:val="48"/>
        </w:rPr>
        <w:t xml:space="preserve">information </w:t>
      </w:r>
      <w:r>
        <w:rPr>
          <w:rFonts w:ascii="Arial" w:hAnsi="Arial" w:cs="Arial"/>
          <w:b/>
          <w:color w:val="244061" w:themeColor="accent1" w:themeShade="80"/>
          <w:sz w:val="48"/>
          <w:szCs w:val="48"/>
        </w:rPr>
        <w:t xml:space="preserve">with </w:t>
      </w:r>
      <w:r w:rsidR="005B6BB0">
        <w:rPr>
          <w:rFonts w:ascii="Arial" w:hAnsi="Arial" w:cs="Arial"/>
          <w:b/>
          <w:color w:val="244061" w:themeColor="accent1" w:themeShade="80"/>
          <w:sz w:val="48"/>
          <w:szCs w:val="48"/>
        </w:rPr>
        <w:t>s</w:t>
      </w:r>
      <w:r>
        <w:rPr>
          <w:rFonts w:ascii="Arial" w:hAnsi="Arial" w:cs="Arial"/>
          <w:b/>
          <w:color w:val="244061" w:themeColor="accent1" w:themeShade="80"/>
          <w:sz w:val="48"/>
          <w:szCs w:val="48"/>
        </w:rPr>
        <w:t>chools</w:t>
      </w:r>
    </w:p>
    <w:p w:rsidRPr="009B6D03" w:rsidR="00297AB8" w:rsidP="009B6D03" w:rsidRDefault="00297AB8" w14:paraId="7656EAEA" w14:textId="76542C2C">
      <w:pPr>
        <w:pStyle w:val="DeptBullets"/>
        <w:numPr>
          <w:ilvl w:val="0"/>
          <w:numId w:val="0"/>
        </w:numPr>
        <w:spacing w:after="0" w:line="240" w:lineRule="auto"/>
        <w:jc w:val="center"/>
        <w:rPr>
          <w:rFonts w:ascii="Arial" w:hAnsi="Arial" w:cs="Arial"/>
          <w:b/>
          <w:color w:val="244061" w:themeColor="accent1" w:themeShade="80"/>
          <w:sz w:val="48"/>
          <w:szCs w:val="48"/>
        </w:rPr>
      </w:pPr>
      <w:r>
        <w:br/>
      </w:r>
      <w:r w:rsidR="001F1BAF">
        <w:rPr>
          <w:rFonts w:ascii="Arial" w:hAnsi="Arial" w:cs="Arial"/>
          <w:b/>
          <w:color w:val="244061" w:themeColor="accent1" w:themeShade="80"/>
          <w:sz w:val="48"/>
          <w:szCs w:val="48"/>
        </w:rPr>
        <w:t>May</w:t>
      </w:r>
      <w:r w:rsidR="00891327">
        <w:rPr>
          <w:rFonts w:ascii="Arial" w:hAnsi="Arial" w:cs="Arial"/>
          <w:b/>
          <w:color w:val="244061" w:themeColor="accent1" w:themeShade="80"/>
          <w:sz w:val="48"/>
          <w:szCs w:val="48"/>
        </w:rPr>
        <w:t xml:space="preserve"> </w:t>
      </w:r>
      <w:r w:rsidRPr="00611CBE">
        <w:rPr>
          <w:rFonts w:ascii="Arial" w:hAnsi="Arial" w:cs="Arial"/>
          <w:b/>
          <w:color w:val="244061" w:themeColor="accent1" w:themeShade="80"/>
          <w:sz w:val="48"/>
          <w:szCs w:val="48"/>
        </w:rPr>
        <w:t>202</w:t>
      </w:r>
      <w:r w:rsidR="008D64A3">
        <w:rPr>
          <w:rFonts w:ascii="Arial" w:hAnsi="Arial" w:cs="Arial"/>
          <w:b/>
          <w:color w:val="244061" w:themeColor="accent1" w:themeShade="80"/>
          <w:sz w:val="48"/>
          <w:szCs w:val="48"/>
        </w:rPr>
        <w:t>4</w:t>
      </w:r>
    </w:p>
    <w:p w:rsidR="00297AB8" w:rsidP="00776CFA" w:rsidRDefault="00297AB8" w14:paraId="468AD014" w14:textId="77777777">
      <w:pPr>
        <w:spacing w:after="0" w:line="240" w:lineRule="auto"/>
        <w:rPr>
          <w:rFonts w:ascii="Arial" w:hAnsi="Arial" w:cs="Arial"/>
          <w:b/>
          <w:color w:val="244061" w:themeColor="accent1" w:themeShade="80"/>
          <w:sz w:val="24"/>
          <w:szCs w:val="24"/>
          <w:u w:val="single"/>
        </w:rPr>
      </w:pPr>
    </w:p>
    <w:p w:rsidR="009362E2" w:rsidP="20A59B81" w:rsidRDefault="009362E2" w14:paraId="2451E6AC" w14:textId="77777777">
      <w:pPr>
        <w:spacing w:after="0" w:line="240" w:lineRule="auto"/>
        <w:rPr>
          <w:rFonts w:ascii="Arial" w:hAnsi="Arial" w:cs="Arial"/>
          <w:color w:val="244061" w:themeColor="accent1" w:themeShade="80"/>
          <w:sz w:val="24"/>
          <w:szCs w:val="24"/>
        </w:rPr>
      </w:pPr>
    </w:p>
    <w:p w:rsidR="007A4E02" w:rsidP="00A22835" w:rsidRDefault="007A4E02" w14:paraId="0466E9FA" w14:textId="77777777">
      <w:pPr>
        <w:spacing w:after="0" w:line="240" w:lineRule="auto"/>
        <w:rPr>
          <w:rFonts w:ascii="Arial" w:hAnsi="Arial" w:cs="Arial"/>
          <w:sz w:val="28"/>
          <w:szCs w:val="28"/>
        </w:rPr>
      </w:pPr>
    </w:p>
    <w:p w:rsidR="007A4E02" w:rsidP="00A22835" w:rsidRDefault="007E3BB9" w14:paraId="319F58F6" w14:textId="77777777">
      <w:pPr>
        <w:spacing w:after="0" w:line="240" w:lineRule="auto"/>
        <w:rPr>
          <w:rFonts w:ascii="Arial" w:hAnsi="Arial" w:cs="Arial"/>
          <w:sz w:val="28"/>
          <w:szCs w:val="28"/>
        </w:rPr>
      </w:pPr>
      <w:r w:rsidRPr="007A4E02">
        <w:rPr>
          <w:rFonts w:ascii="Arial" w:hAnsi="Arial" w:cs="Arial"/>
          <w:sz w:val="28"/>
          <w:szCs w:val="28"/>
        </w:rPr>
        <w:t>Key message for schools</w:t>
      </w:r>
      <w:r w:rsidRPr="007A4E02" w:rsidR="004309C4">
        <w:rPr>
          <w:rFonts w:ascii="Arial" w:hAnsi="Arial" w:cs="Arial"/>
          <w:sz w:val="28"/>
          <w:szCs w:val="28"/>
        </w:rPr>
        <w:t xml:space="preserve">: </w:t>
      </w:r>
    </w:p>
    <w:p w:rsidRPr="007A4E02" w:rsidR="009362E2" w:rsidP="00A22835" w:rsidRDefault="007E3BB9" w14:paraId="493CC209" w14:textId="79D3137B">
      <w:pPr>
        <w:spacing w:after="0" w:line="240" w:lineRule="auto"/>
        <w:rPr>
          <w:rFonts w:ascii="Arial" w:hAnsi="Arial" w:cs="Arial"/>
          <w:sz w:val="28"/>
          <w:szCs w:val="28"/>
        </w:rPr>
      </w:pPr>
      <w:r w:rsidRPr="007A4E02">
        <w:rPr>
          <w:rFonts w:ascii="Arial" w:hAnsi="Arial" w:cs="Arial"/>
          <w:sz w:val="28"/>
          <w:szCs w:val="28"/>
        </w:rPr>
        <w:t xml:space="preserve">A reminder that from </w:t>
      </w:r>
      <w:r w:rsidRPr="007A4E02" w:rsidR="009362E2">
        <w:rPr>
          <w:rFonts w:ascii="Arial" w:hAnsi="Arial" w:cs="Arial"/>
          <w:sz w:val="28"/>
          <w:szCs w:val="28"/>
        </w:rPr>
        <w:t>September 2024 Teaching School Hubs (TSHs) will become the main provider of appropriate body (AB) services (except for</w:t>
      </w:r>
      <w:r w:rsidRPr="007A4E02" w:rsidR="00820C13">
        <w:rPr>
          <w:rFonts w:ascii="Arial" w:hAnsi="Arial" w:cs="Arial"/>
          <w:sz w:val="28"/>
          <w:szCs w:val="28"/>
        </w:rPr>
        <w:t xml:space="preserve"> two</w:t>
      </w:r>
      <w:r w:rsidRPr="007A4E02" w:rsidR="009362E2">
        <w:rPr>
          <w:rFonts w:ascii="Arial" w:hAnsi="Arial" w:cs="Arial"/>
          <w:sz w:val="28"/>
          <w:szCs w:val="28"/>
        </w:rPr>
        <w:t xml:space="preserve"> specialist ABs for some independent and overseas schools)</w:t>
      </w:r>
      <w:r w:rsidRPr="007A4E02" w:rsidR="00DF2A98">
        <w:rPr>
          <w:rFonts w:ascii="Arial" w:hAnsi="Arial" w:cs="Arial"/>
          <w:sz w:val="28"/>
          <w:szCs w:val="28"/>
        </w:rPr>
        <w:t>.</w:t>
      </w:r>
    </w:p>
    <w:p w:rsidR="00297AB8" w:rsidP="00776CFA" w:rsidRDefault="00297AB8" w14:paraId="4A09F5BC" w14:textId="77777777">
      <w:pPr>
        <w:spacing w:after="0" w:line="240" w:lineRule="auto"/>
        <w:rPr>
          <w:rFonts w:ascii="Arial" w:hAnsi="Arial" w:cs="Arial"/>
          <w:b/>
          <w:color w:val="244061" w:themeColor="accent1" w:themeShade="80"/>
          <w:sz w:val="24"/>
          <w:szCs w:val="24"/>
          <w:u w:val="single"/>
        </w:rPr>
      </w:pPr>
    </w:p>
    <w:p w:rsidR="007A4E02" w:rsidP="007A4E02" w:rsidRDefault="007A4E02" w14:paraId="337C5280" w14:textId="77777777">
      <w:pPr>
        <w:spacing w:after="0" w:line="240" w:lineRule="auto"/>
        <w:ind w:firstLine="360"/>
        <w:rPr>
          <w:rFonts w:ascii="Arial" w:hAnsi="Arial" w:cs="Arial"/>
          <w:b/>
          <w:color w:val="244061" w:themeColor="accent1" w:themeShade="80"/>
          <w:sz w:val="28"/>
          <w:szCs w:val="28"/>
          <w:u w:val="single"/>
        </w:rPr>
      </w:pPr>
    </w:p>
    <w:p w:rsidR="007A4E02" w:rsidP="007A4E02" w:rsidRDefault="007A4E02" w14:paraId="1710C7F1" w14:textId="77777777">
      <w:pPr>
        <w:spacing w:after="0" w:line="240" w:lineRule="auto"/>
        <w:ind w:firstLine="360"/>
        <w:rPr>
          <w:rFonts w:ascii="Arial" w:hAnsi="Arial" w:cs="Arial"/>
          <w:b/>
          <w:color w:val="244061" w:themeColor="accent1" w:themeShade="80"/>
          <w:sz w:val="28"/>
          <w:szCs w:val="28"/>
          <w:u w:val="single"/>
        </w:rPr>
      </w:pPr>
    </w:p>
    <w:p w:rsidRPr="007A4E02" w:rsidR="00980479" w:rsidP="007A4E02" w:rsidRDefault="00134977" w14:paraId="3C724A2C" w14:textId="4375BE42">
      <w:pPr>
        <w:spacing w:after="0" w:line="240" w:lineRule="auto"/>
        <w:ind w:firstLine="360"/>
        <w:rPr>
          <w:rFonts w:ascii="Arial" w:hAnsi="Arial" w:cs="Arial"/>
          <w:b/>
          <w:color w:val="244061" w:themeColor="accent1" w:themeShade="80"/>
          <w:sz w:val="28"/>
          <w:szCs w:val="28"/>
          <w:u w:val="single"/>
        </w:rPr>
      </w:pPr>
      <w:r w:rsidRPr="007A4E02">
        <w:rPr>
          <w:rFonts w:ascii="Arial" w:hAnsi="Arial" w:cs="Arial"/>
          <w:b/>
          <w:color w:val="244061" w:themeColor="accent1" w:themeShade="80"/>
          <w:sz w:val="28"/>
          <w:szCs w:val="28"/>
          <w:u w:val="single"/>
        </w:rPr>
        <w:t>Contents</w:t>
      </w:r>
    </w:p>
    <w:p w:rsidRPr="007A4E02" w:rsidR="003207FD" w:rsidP="003207FD" w:rsidRDefault="003207FD" w14:paraId="7D6D5C19" w14:textId="77777777">
      <w:pPr>
        <w:spacing w:after="0" w:line="240" w:lineRule="auto"/>
        <w:rPr>
          <w:rStyle w:val="Hyperlink"/>
          <w:rFonts w:ascii="Arial" w:hAnsi="Arial" w:cs="Arial"/>
          <w:b/>
          <w:color w:val="244061" w:themeColor="accent1" w:themeShade="80"/>
          <w:sz w:val="28"/>
          <w:szCs w:val="28"/>
        </w:rPr>
      </w:pPr>
    </w:p>
    <w:p w:rsidRPr="007A4E02" w:rsidR="006157CF" w:rsidP="006D0C34" w:rsidRDefault="006157CF" w14:paraId="3821672D" w14:textId="772BB5B1">
      <w:pPr>
        <w:pStyle w:val="ListParagraph"/>
        <w:numPr>
          <w:ilvl w:val="0"/>
          <w:numId w:val="40"/>
        </w:numPr>
        <w:spacing w:after="0" w:line="240" w:lineRule="auto"/>
        <w:rPr>
          <w:rFonts w:ascii="Arial" w:hAnsi="Arial" w:cs="Arial"/>
          <w:b/>
          <w:i/>
          <w:iCs/>
          <w:color w:val="244061" w:themeColor="accent1" w:themeShade="80"/>
          <w:sz w:val="28"/>
          <w:szCs w:val="28"/>
        </w:rPr>
      </w:pPr>
      <w:r w:rsidRPr="007A4E02">
        <w:rPr>
          <w:rFonts w:ascii="Arial" w:hAnsi="Arial" w:cs="Arial"/>
          <w:b/>
          <w:color w:val="244061" w:themeColor="accent1" w:themeShade="80"/>
          <w:sz w:val="28"/>
          <w:szCs w:val="28"/>
        </w:rPr>
        <w:t>Key contacts</w:t>
      </w:r>
    </w:p>
    <w:p w:rsidRPr="007A4E02" w:rsidR="006D0C34" w:rsidP="006D0C34" w:rsidRDefault="00A22835" w14:paraId="246BA17A" w14:textId="3A8A2B18">
      <w:pPr>
        <w:pStyle w:val="ListParagraph"/>
        <w:numPr>
          <w:ilvl w:val="0"/>
          <w:numId w:val="40"/>
        </w:numPr>
        <w:spacing w:after="0" w:line="240" w:lineRule="auto"/>
        <w:rPr>
          <w:rFonts w:ascii="Arial" w:hAnsi="Arial" w:cs="Arial"/>
          <w:b/>
          <w:color w:val="244061" w:themeColor="accent1" w:themeShade="80"/>
          <w:sz w:val="28"/>
          <w:szCs w:val="28"/>
        </w:rPr>
      </w:pPr>
      <w:r w:rsidRPr="007A4E02">
        <w:rPr>
          <w:rFonts w:ascii="Arial" w:hAnsi="Arial" w:cs="Arial"/>
          <w:b/>
          <w:color w:val="244061" w:themeColor="accent1" w:themeShade="80"/>
          <w:sz w:val="28"/>
          <w:szCs w:val="28"/>
        </w:rPr>
        <w:t>Reminder</w:t>
      </w:r>
      <w:r w:rsidRPr="007A4E02" w:rsidR="00C6195D">
        <w:rPr>
          <w:rFonts w:ascii="Arial" w:hAnsi="Arial" w:cs="Arial"/>
          <w:b/>
          <w:color w:val="244061" w:themeColor="accent1" w:themeShade="80"/>
          <w:sz w:val="28"/>
          <w:szCs w:val="28"/>
        </w:rPr>
        <w:t xml:space="preserve"> of changes</w:t>
      </w:r>
      <w:r w:rsidRPr="007A4E02">
        <w:rPr>
          <w:rFonts w:ascii="Arial" w:hAnsi="Arial" w:cs="Arial"/>
          <w:b/>
          <w:color w:val="244061" w:themeColor="accent1" w:themeShade="80"/>
          <w:sz w:val="28"/>
          <w:szCs w:val="28"/>
        </w:rPr>
        <w:t xml:space="preserve"> to AB sector in September 2024</w:t>
      </w:r>
    </w:p>
    <w:p w:rsidRPr="007A4E02" w:rsidR="000734F2" w:rsidP="006D0C34" w:rsidRDefault="00D529D0" w14:paraId="43ABBDBD" w14:textId="4C86DBF3">
      <w:pPr>
        <w:pStyle w:val="ListParagraph"/>
        <w:numPr>
          <w:ilvl w:val="0"/>
          <w:numId w:val="40"/>
        </w:numPr>
        <w:spacing w:after="0" w:line="240" w:lineRule="auto"/>
        <w:rPr>
          <w:rFonts w:ascii="Arial" w:hAnsi="Arial" w:cs="Arial"/>
          <w:b/>
          <w:color w:val="244061" w:themeColor="accent1" w:themeShade="80"/>
          <w:sz w:val="28"/>
          <w:szCs w:val="28"/>
        </w:rPr>
      </w:pPr>
      <w:r w:rsidRPr="007A4E02">
        <w:rPr>
          <w:rFonts w:ascii="Arial" w:hAnsi="Arial" w:cs="Arial"/>
          <w:b/>
          <w:color w:val="244061" w:themeColor="accent1" w:themeShade="80"/>
          <w:sz w:val="28"/>
          <w:szCs w:val="28"/>
        </w:rPr>
        <w:t>Actions for schools</w:t>
      </w:r>
    </w:p>
    <w:p w:rsidRPr="007A4E02" w:rsidR="00F458B0" w:rsidP="006D0C34" w:rsidRDefault="00F458B0" w14:paraId="26795AE0" w14:textId="4DFF41A9">
      <w:pPr>
        <w:pStyle w:val="ListParagraph"/>
        <w:numPr>
          <w:ilvl w:val="0"/>
          <w:numId w:val="40"/>
        </w:numPr>
        <w:spacing w:after="0" w:line="240" w:lineRule="auto"/>
        <w:rPr>
          <w:rFonts w:ascii="Arial" w:hAnsi="Arial" w:cs="Arial"/>
          <w:b/>
          <w:color w:val="244061" w:themeColor="accent1" w:themeShade="80"/>
          <w:sz w:val="28"/>
          <w:szCs w:val="28"/>
        </w:rPr>
      </w:pPr>
      <w:r w:rsidRPr="007A4E02">
        <w:rPr>
          <w:rFonts w:ascii="Arial" w:hAnsi="Arial" w:cs="Arial"/>
          <w:b/>
          <w:color w:val="244061" w:themeColor="accent1" w:themeShade="80"/>
          <w:sz w:val="28"/>
          <w:szCs w:val="28"/>
        </w:rPr>
        <w:t>Updates to regulations</w:t>
      </w:r>
    </w:p>
    <w:p w:rsidRPr="007A4E02" w:rsidR="007A4E02" w:rsidP="00402547" w:rsidRDefault="00AD5C33" w14:paraId="7EAC94E5" w14:textId="68451500">
      <w:pPr>
        <w:pStyle w:val="ListParagraph"/>
        <w:numPr>
          <w:ilvl w:val="0"/>
          <w:numId w:val="40"/>
        </w:numPr>
        <w:spacing w:after="0" w:line="240" w:lineRule="auto"/>
        <w:rPr>
          <w:rFonts w:ascii="Arial" w:hAnsi="Arial" w:cs="Arial"/>
          <w:b/>
          <w:color w:val="244061" w:themeColor="accent1" w:themeShade="80"/>
          <w:sz w:val="28"/>
          <w:szCs w:val="28"/>
        </w:rPr>
      </w:pPr>
      <w:r w:rsidRPr="007A4E02">
        <w:rPr>
          <w:rFonts w:ascii="Arial" w:hAnsi="Arial" w:cs="Arial"/>
          <w:b/>
          <w:color w:val="244061" w:themeColor="accent1" w:themeShade="80"/>
          <w:sz w:val="28"/>
          <w:szCs w:val="28"/>
        </w:rPr>
        <w:t xml:space="preserve">Q&amp;A </w:t>
      </w:r>
    </w:p>
    <w:p w:rsidRPr="007A4E02" w:rsidR="00777A2A" w:rsidP="007A4E02" w:rsidRDefault="007A4E02" w14:paraId="009ED459" w14:textId="439989B9">
      <w:pPr>
        <w:spacing w:after="0" w:line="240" w:lineRule="auto"/>
        <w:rPr>
          <w:rFonts w:ascii="Arial" w:hAnsi="Arial" w:cs="Arial"/>
          <w:b/>
          <w:color w:val="244061" w:themeColor="accent1" w:themeShade="80"/>
          <w:sz w:val="24"/>
          <w:szCs w:val="24"/>
        </w:rPr>
      </w:pPr>
      <w:r>
        <w:rPr>
          <w:rFonts w:ascii="Arial" w:hAnsi="Arial" w:cs="Arial"/>
          <w:b/>
          <w:color w:val="244061" w:themeColor="accent1" w:themeShade="80"/>
          <w:sz w:val="24"/>
          <w:szCs w:val="24"/>
        </w:rPr>
        <w:br w:type="page"/>
      </w:r>
    </w:p>
    <w:p w:rsidR="006A095A" w:rsidP="006A095A" w:rsidRDefault="006A095A" w14:paraId="247EA93C" w14:textId="77777777">
      <w:pPr>
        <w:spacing w:after="0" w:line="240" w:lineRule="auto"/>
        <w:rPr>
          <w:rFonts w:ascii="Arial" w:hAnsi="Arial" w:cs="Arial"/>
          <w:b/>
          <w:color w:val="244061" w:themeColor="accent1" w:themeShade="80"/>
          <w:sz w:val="24"/>
          <w:szCs w:val="24"/>
          <w:u w:val="single"/>
        </w:rPr>
      </w:pPr>
      <w:bookmarkStart w:name="AB" w:id="0"/>
      <w:bookmarkStart w:name="ABConsult" w:id="1"/>
      <w:bookmarkEnd w:id="0"/>
      <w:bookmarkEnd w:id="1"/>
    </w:p>
    <w:p w:rsidRPr="009B336C" w:rsidR="006157CF" w:rsidP="009B336C" w:rsidRDefault="009B336C" w14:paraId="66CAD222" w14:textId="61D732FF">
      <w:pPr>
        <w:spacing w:after="0" w:line="240" w:lineRule="auto"/>
        <w:rPr>
          <w:rFonts w:ascii="Arial" w:hAnsi="Arial" w:cs="Arial"/>
          <w:bCs/>
          <w:color w:val="244061" w:themeColor="accent1" w:themeShade="80"/>
          <w:sz w:val="24"/>
          <w:szCs w:val="24"/>
        </w:rPr>
      </w:pPr>
      <w:r>
        <w:rPr>
          <w:rFonts w:ascii="Arial" w:hAnsi="Arial" w:cs="Arial"/>
          <w:b/>
          <w:color w:val="244061" w:themeColor="accent1" w:themeShade="80"/>
          <w:sz w:val="24"/>
          <w:szCs w:val="24"/>
          <w:u w:val="single"/>
        </w:rPr>
        <w:t xml:space="preserve">1. </w:t>
      </w:r>
      <w:r w:rsidRPr="009B336C" w:rsidR="006157CF">
        <w:rPr>
          <w:rFonts w:ascii="Arial" w:hAnsi="Arial" w:cs="Arial"/>
          <w:b/>
          <w:color w:val="244061" w:themeColor="accent1" w:themeShade="80"/>
          <w:sz w:val="24"/>
          <w:szCs w:val="24"/>
          <w:u w:val="single"/>
        </w:rPr>
        <w:t>Key contacts</w:t>
      </w:r>
      <w:r w:rsidRPr="009B336C" w:rsidR="001626A7">
        <w:rPr>
          <w:rFonts w:ascii="Arial" w:hAnsi="Arial" w:cs="Arial"/>
          <w:b/>
          <w:color w:val="244061" w:themeColor="accent1" w:themeShade="80"/>
          <w:sz w:val="24"/>
          <w:szCs w:val="24"/>
          <w:u w:val="single"/>
        </w:rPr>
        <w:t>:</w:t>
      </w:r>
      <w:r w:rsidRPr="009B336C" w:rsidR="00642AAE">
        <w:rPr>
          <w:rFonts w:ascii="Arial" w:hAnsi="Arial" w:cs="Arial"/>
          <w:b/>
          <w:color w:val="244061" w:themeColor="accent1" w:themeShade="80"/>
          <w:sz w:val="24"/>
          <w:szCs w:val="24"/>
          <w:u w:val="single"/>
        </w:rPr>
        <w:t xml:space="preserve"> </w:t>
      </w:r>
      <w:r w:rsidRPr="009B336C" w:rsidR="007A4E02">
        <w:rPr>
          <w:rFonts w:ascii="Arial" w:hAnsi="Arial" w:cs="Arial"/>
          <w:bCs/>
          <w:color w:val="244061" w:themeColor="accent1" w:themeShade="80"/>
          <w:sz w:val="24"/>
          <w:szCs w:val="24"/>
        </w:rPr>
        <w:t>Saffron Teaching School Hub Appropriate Body</w:t>
      </w:r>
    </w:p>
    <w:p w:rsidRPr="007A4E02" w:rsidR="006157CF" w:rsidP="006157CF" w:rsidRDefault="006157CF" w14:paraId="132DFF80" w14:textId="66AF8FD7">
      <w:pPr>
        <w:spacing w:after="0" w:line="240" w:lineRule="auto"/>
        <w:rPr>
          <w:rFonts w:ascii="Arial" w:hAnsi="Arial" w:cs="Arial"/>
          <w:b/>
          <w:color w:val="244061" w:themeColor="accent1" w:themeShade="80"/>
          <w:sz w:val="24"/>
          <w:szCs w:val="24"/>
          <w:u w:val="single"/>
        </w:rPr>
      </w:pPr>
    </w:p>
    <w:tbl>
      <w:tblPr>
        <w:tblStyle w:val="TableGrid"/>
        <w:tblW w:w="10485" w:type="dxa"/>
        <w:tblLook w:val="04A0" w:firstRow="1" w:lastRow="0" w:firstColumn="1" w:lastColumn="0" w:noHBand="0" w:noVBand="1"/>
      </w:tblPr>
      <w:tblGrid>
        <w:gridCol w:w="3964"/>
        <w:gridCol w:w="2552"/>
        <w:gridCol w:w="3969"/>
      </w:tblGrid>
      <w:tr w:rsidRPr="007A4E02" w:rsidR="007A4E02" w:rsidTr="007A4E02" w14:paraId="7FDCCF7B" w14:textId="77777777">
        <w:tc>
          <w:tcPr>
            <w:tcW w:w="3964" w:type="dxa"/>
          </w:tcPr>
          <w:p w:rsidRPr="007A4E02" w:rsidR="007020F7" w:rsidP="006157CF" w:rsidRDefault="007020F7" w14:paraId="2D74B625" w14:textId="4BA4F649">
            <w:pPr>
              <w:spacing w:after="0" w:line="240" w:lineRule="auto"/>
              <w:rPr>
                <w:rFonts w:ascii="Arial" w:hAnsi="Arial" w:cs="Arial"/>
                <w:b/>
                <w:color w:val="244061" w:themeColor="accent1" w:themeShade="80"/>
                <w:sz w:val="24"/>
                <w:szCs w:val="24"/>
                <w:u w:val="single"/>
              </w:rPr>
            </w:pPr>
            <w:r w:rsidRPr="007A4E02">
              <w:rPr>
                <w:rFonts w:ascii="Arial" w:hAnsi="Arial" w:cs="Arial"/>
                <w:b/>
                <w:color w:val="244061" w:themeColor="accent1" w:themeShade="80"/>
                <w:sz w:val="24"/>
                <w:szCs w:val="24"/>
                <w:u w:val="single"/>
              </w:rPr>
              <w:t xml:space="preserve">Appropriate </w:t>
            </w:r>
            <w:r w:rsidRPr="007A4E02" w:rsidR="00417AF9">
              <w:rPr>
                <w:rFonts w:ascii="Arial" w:hAnsi="Arial" w:cs="Arial"/>
                <w:b/>
                <w:color w:val="244061" w:themeColor="accent1" w:themeShade="80"/>
                <w:sz w:val="24"/>
                <w:szCs w:val="24"/>
                <w:u w:val="single"/>
              </w:rPr>
              <w:t>b</w:t>
            </w:r>
            <w:r w:rsidRPr="007A4E02">
              <w:rPr>
                <w:rFonts w:ascii="Arial" w:hAnsi="Arial" w:cs="Arial"/>
                <w:b/>
                <w:color w:val="244061" w:themeColor="accent1" w:themeShade="80"/>
                <w:sz w:val="24"/>
                <w:szCs w:val="24"/>
                <w:u w:val="single"/>
              </w:rPr>
              <w:t>ody</w:t>
            </w:r>
            <w:r w:rsidRPr="007A4E02" w:rsidR="00417AF9">
              <w:rPr>
                <w:rFonts w:ascii="Arial" w:hAnsi="Arial" w:cs="Arial"/>
                <w:b/>
                <w:color w:val="244061" w:themeColor="accent1" w:themeShade="80"/>
                <w:sz w:val="24"/>
                <w:szCs w:val="24"/>
                <w:u w:val="single"/>
              </w:rPr>
              <w:t xml:space="preserve"> name</w:t>
            </w:r>
          </w:p>
        </w:tc>
        <w:tc>
          <w:tcPr>
            <w:tcW w:w="2552" w:type="dxa"/>
          </w:tcPr>
          <w:p w:rsidRPr="007A4E02" w:rsidR="007020F7" w:rsidP="006157CF" w:rsidRDefault="00F048C3" w14:paraId="717C65C2" w14:textId="269C01D3">
            <w:pPr>
              <w:spacing w:after="0" w:line="240" w:lineRule="auto"/>
              <w:rPr>
                <w:rFonts w:ascii="Arial" w:hAnsi="Arial" w:cs="Arial"/>
                <w:b/>
                <w:color w:val="244061" w:themeColor="accent1" w:themeShade="80"/>
                <w:sz w:val="24"/>
                <w:szCs w:val="24"/>
                <w:u w:val="single"/>
              </w:rPr>
            </w:pPr>
            <w:r w:rsidRPr="007A4E02">
              <w:rPr>
                <w:rFonts w:ascii="Arial" w:hAnsi="Arial" w:cs="Arial"/>
                <w:b/>
                <w:color w:val="244061" w:themeColor="accent1" w:themeShade="80"/>
                <w:sz w:val="24"/>
                <w:szCs w:val="24"/>
                <w:u w:val="single"/>
              </w:rPr>
              <w:t>Contact name</w:t>
            </w:r>
          </w:p>
        </w:tc>
        <w:tc>
          <w:tcPr>
            <w:tcW w:w="3969" w:type="dxa"/>
          </w:tcPr>
          <w:p w:rsidRPr="007A4E02" w:rsidR="007020F7" w:rsidP="006157CF" w:rsidRDefault="00F048C3" w14:paraId="4C58A5C8" w14:textId="005E6012">
            <w:pPr>
              <w:spacing w:after="0" w:line="240" w:lineRule="auto"/>
              <w:rPr>
                <w:rFonts w:ascii="Arial" w:hAnsi="Arial" w:cs="Arial"/>
                <w:b/>
                <w:color w:val="244061" w:themeColor="accent1" w:themeShade="80"/>
                <w:sz w:val="24"/>
                <w:szCs w:val="24"/>
                <w:u w:val="single"/>
              </w:rPr>
            </w:pPr>
            <w:r w:rsidRPr="007A4E02">
              <w:rPr>
                <w:rFonts w:ascii="Arial" w:hAnsi="Arial" w:cs="Arial"/>
                <w:b/>
                <w:color w:val="244061" w:themeColor="accent1" w:themeShade="80"/>
                <w:sz w:val="24"/>
                <w:szCs w:val="24"/>
                <w:u w:val="single"/>
              </w:rPr>
              <w:t>Contact details</w:t>
            </w:r>
          </w:p>
        </w:tc>
      </w:tr>
      <w:tr w:rsidRPr="007A4E02" w:rsidR="007A4E02" w:rsidTr="007A4E02" w14:paraId="6EAB7159" w14:textId="77777777">
        <w:tc>
          <w:tcPr>
            <w:tcW w:w="3964" w:type="dxa"/>
          </w:tcPr>
          <w:p w:rsidRPr="007A4E02" w:rsidR="007020F7" w:rsidP="006157CF" w:rsidRDefault="007A4E02" w14:paraId="55109C1E" w14:textId="56F0F12B">
            <w:pPr>
              <w:spacing w:after="0" w:line="240" w:lineRule="auto"/>
              <w:rPr>
                <w:rFonts w:ascii="Arial" w:hAnsi="Arial" w:cs="Arial"/>
                <w:bCs/>
                <w:color w:val="244061" w:themeColor="accent1" w:themeShade="80"/>
                <w:sz w:val="24"/>
                <w:szCs w:val="24"/>
              </w:rPr>
            </w:pPr>
            <w:r w:rsidRPr="007A4E02">
              <w:rPr>
                <w:rFonts w:ascii="Arial" w:hAnsi="Arial" w:cs="Arial"/>
                <w:bCs/>
                <w:color w:val="244061" w:themeColor="accent1" w:themeShade="80"/>
                <w:sz w:val="24"/>
                <w:szCs w:val="24"/>
              </w:rPr>
              <w:t xml:space="preserve">Saffron </w:t>
            </w:r>
            <w:r w:rsidRPr="007A4E02">
              <w:rPr>
                <w:rFonts w:ascii="Arial" w:hAnsi="Arial" w:cs="Arial"/>
                <w:bCs/>
                <w:color w:val="244061" w:themeColor="accent1" w:themeShade="80"/>
                <w:sz w:val="24"/>
                <w:szCs w:val="24"/>
              </w:rPr>
              <w:t>A</w:t>
            </w:r>
            <w:r>
              <w:rPr>
                <w:rFonts w:ascii="Arial" w:hAnsi="Arial" w:cs="Arial"/>
                <w:bCs/>
                <w:color w:val="244061" w:themeColor="accent1" w:themeShade="80"/>
                <w:sz w:val="24"/>
                <w:szCs w:val="24"/>
              </w:rPr>
              <w:t>ppropriate Body</w:t>
            </w:r>
          </w:p>
        </w:tc>
        <w:tc>
          <w:tcPr>
            <w:tcW w:w="2552" w:type="dxa"/>
          </w:tcPr>
          <w:p w:rsidRPr="007A4E02" w:rsidR="007020F7" w:rsidP="006157CF" w:rsidRDefault="007A4E02" w14:paraId="7941FD3E" w14:textId="13C4689F">
            <w:pPr>
              <w:spacing w:after="0" w:line="240" w:lineRule="auto"/>
              <w:rPr>
                <w:rFonts w:ascii="Arial" w:hAnsi="Arial" w:cs="Arial"/>
                <w:bCs/>
                <w:color w:val="244061" w:themeColor="accent1" w:themeShade="80"/>
                <w:sz w:val="24"/>
                <w:szCs w:val="24"/>
              </w:rPr>
            </w:pPr>
            <w:r>
              <w:rPr>
                <w:rFonts w:ascii="Arial" w:hAnsi="Arial" w:cs="Arial"/>
                <w:bCs/>
                <w:color w:val="244061" w:themeColor="accent1" w:themeShade="80"/>
                <w:sz w:val="24"/>
                <w:szCs w:val="24"/>
              </w:rPr>
              <w:t>Doug Brechin</w:t>
            </w:r>
          </w:p>
        </w:tc>
        <w:tc>
          <w:tcPr>
            <w:tcW w:w="3969" w:type="dxa"/>
          </w:tcPr>
          <w:p w:rsidRPr="007A4E02" w:rsidR="007020F7" w:rsidP="006157CF" w:rsidRDefault="007A4E02" w14:paraId="739D2543" w14:textId="0E449854">
            <w:pPr>
              <w:spacing w:after="0" w:line="240" w:lineRule="auto"/>
              <w:rPr>
                <w:rFonts w:ascii="Arial" w:hAnsi="Arial" w:cs="Arial"/>
                <w:bCs/>
                <w:color w:val="244061" w:themeColor="accent1" w:themeShade="80"/>
                <w:sz w:val="24"/>
                <w:szCs w:val="24"/>
              </w:rPr>
            </w:pPr>
            <w:r>
              <w:rPr>
                <w:rFonts w:ascii="Arial" w:hAnsi="Arial" w:cs="Arial"/>
                <w:bCs/>
                <w:color w:val="244061" w:themeColor="accent1" w:themeShade="80"/>
                <w:sz w:val="24"/>
                <w:szCs w:val="24"/>
              </w:rPr>
              <w:t>dbrechin@swchs.net</w:t>
            </w:r>
          </w:p>
        </w:tc>
      </w:tr>
      <w:tr w:rsidRPr="007A4E02" w:rsidR="007A4E02" w:rsidTr="007A4E02" w14:paraId="24096817" w14:textId="77777777">
        <w:tc>
          <w:tcPr>
            <w:tcW w:w="3964" w:type="dxa"/>
          </w:tcPr>
          <w:p w:rsidRPr="007A4E02" w:rsidR="007020F7" w:rsidP="006157CF" w:rsidRDefault="007A4E02" w14:paraId="422866D5" w14:textId="57572CB0">
            <w:pPr>
              <w:spacing w:after="0" w:line="240" w:lineRule="auto"/>
              <w:rPr>
                <w:rFonts w:ascii="Arial" w:hAnsi="Arial" w:cs="Arial"/>
                <w:bCs/>
                <w:color w:val="244061" w:themeColor="accent1" w:themeShade="80"/>
                <w:sz w:val="24"/>
                <w:szCs w:val="24"/>
              </w:rPr>
            </w:pPr>
            <w:r w:rsidRPr="007A4E02">
              <w:rPr>
                <w:rFonts w:ascii="Arial" w:hAnsi="Arial" w:cs="Arial"/>
                <w:bCs/>
                <w:color w:val="244061" w:themeColor="accent1" w:themeShade="80"/>
                <w:sz w:val="24"/>
                <w:szCs w:val="24"/>
              </w:rPr>
              <w:t>Saffron A</w:t>
            </w:r>
            <w:r>
              <w:rPr>
                <w:rFonts w:ascii="Arial" w:hAnsi="Arial" w:cs="Arial"/>
                <w:bCs/>
                <w:color w:val="244061" w:themeColor="accent1" w:themeShade="80"/>
                <w:sz w:val="24"/>
                <w:szCs w:val="24"/>
              </w:rPr>
              <w:t>ppropriate Body</w:t>
            </w:r>
          </w:p>
        </w:tc>
        <w:tc>
          <w:tcPr>
            <w:tcW w:w="2552" w:type="dxa"/>
          </w:tcPr>
          <w:p w:rsidRPr="007A4E02" w:rsidR="007020F7" w:rsidP="006157CF" w:rsidRDefault="007A4E02" w14:paraId="22FDCAD4" w14:textId="126DFB88">
            <w:pPr>
              <w:spacing w:after="0" w:line="240" w:lineRule="auto"/>
              <w:rPr>
                <w:rFonts w:ascii="Arial" w:hAnsi="Arial" w:cs="Arial"/>
                <w:bCs/>
                <w:color w:val="244061" w:themeColor="accent1" w:themeShade="80"/>
                <w:sz w:val="24"/>
                <w:szCs w:val="24"/>
              </w:rPr>
            </w:pPr>
            <w:r w:rsidRPr="007A4E02">
              <w:rPr>
                <w:rFonts w:ascii="Arial" w:hAnsi="Arial" w:cs="Arial"/>
                <w:bCs/>
                <w:color w:val="244061" w:themeColor="accent1" w:themeShade="80"/>
                <w:sz w:val="24"/>
                <w:szCs w:val="24"/>
              </w:rPr>
              <w:t>Angela Cass</w:t>
            </w:r>
          </w:p>
        </w:tc>
        <w:tc>
          <w:tcPr>
            <w:tcW w:w="3969" w:type="dxa"/>
          </w:tcPr>
          <w:p w:rsidRPr="007A4E02" w:rsidR="007020F7" w:rsidP="006157CF" w:rsidRDefault="007A4E02" w14:paraId="7D5AEB7F" w14:textId="0422D620">
            <w:pPr>
              <w:spacing w:after="0" w:line="240" w:lineRule="auto"/>
              <w:rPr>
                <w:rFonts w:ascii="Arial" w:hAnsi="Arial" w:cs="Arial"/>
                <w:bCs/>
                <w:color w:val="244061" w:themeColor="accent1" w:themeShade="80"/>
                <w:sz w:val="24"/>
                <w:szCs w:val="24"/>
              </w:rPr>
            </w:pPr>
            <w:proofErr w:type="spellStart"/>
            <w:r w:rsidRPr="007A4E02">
              <w:rPr>
                <w:rFonts w:ascii="Arial" w:hAnsi="Arial" w:cs="Arial"/>
                <w:bCs/>
                <w:color w:val="244061" w:themeColor="accent1" w:themeShade="80"/>
                <w:sz w:val="24"/>
                <w:szCs w:val="24"/>
              </w:rPr>
              <w:t>angelacass@saffron.academy</w:t>
            </w:r>
            <w:proofErr w:type="spellEnd"/>
          </w:p>
        </w:tc>
      </w:tr>
      <w:tr w:rsidRPr="007A4E02" w:rsidR="007A4E02" w:rsidTr="007A4E02" w14:paraId="71B9F1A5" w14:textId="77777777">
        <w:tc>
          <w:tcPr>
            <w:tcW w:w="3964" w:type="dxa"/>
          </w:tcPr>
          <w:p w:rsidRPr="007A4E02" w:rsidR="007020F7" w:rsidP="006157CF" w:rsidRDefault="007A4E02" w14:paraId="7A04BA06" w14:textId="4031EFE9">
            <w:pPr>
              <w:spacing w:after="0" w:line="240" w:lineRule="auto"/>
              <w:rPr>
                <w:rFonts w:ascii="Arial" w:hAnsi="Arial" w:cs="Arial"/>
                <w:bCs/>
                <w:color w:val="244061" w:themeColor="accent1" w:themeShade="80"/>
                <w:sz w:val="24"/>
                <w:szCs w:val="24"/>
              </w:rPr>
            </w:pPr>
            <w:r w:rsidRPr="007A4E02">
              <w:rPr>
                <w:rFonts w:ascii="Arial" w:hAnsi="Arial" w:cs="Arial"/>
                <w:bCs/>
                <w:color w:val="244061" w:themeColor="accent1" w:themeShade="80"/>
                <w:sz w:val="24"/>
                <w:szCs w:val="24"/>
              </w:rPr>
              <w:t>Saffron A</w:t>
            </w:r>
            <w:r>
              <w:rPr>
                <w:rFonts w:ascii="Arial" w:hAnsi="Arial" w:cs="Arial"/>
                <w:bCs/>
                <w:color w:val="244061" w:themeColor="accent1" w:themeShade="80"/>
                <w:sz w:val="24"/>
                <w:szCs w:val="24"/>
              </w:rPr>
              <w:t>ppropriate Body</w:t>
            </w:r>
          </w:p>
        </w:tc>
        <w:tc>
          <w:tcPr>
            <w:tcW w:w="2552" w:type="dxa"/>
          </w:tcPr>
          <w:p w:rsidRPr="007A4E02" w:rsidR="007020F7" w:rsidP="006157CF" w:rsidRDefault="007A4E02" w14:paraId="226175C3" w14:textId="5F4C88F6">
            <w:pPr>
              <w:spacing w:after="0" w:line="240" w:lineRule="auto"/>
              <w:rPr>
                <w:rFonts w:ascii="Arial" w:hAnsi="Arial" w:cs="Arial"/>
                <w:bCs/>
                <w:color w:val="244061" w:themeColor="accent1" w:themeShade="80"/>
                <w:sz w:val="24"/>
                <w:szCs w:val="24"/>
              </w:rPr>
            </w:pPr>
            <w:r>
              <w:rPr>
                <w:rFonts w:ascii="Arial" w:hAnsi="Arial" w:cs="Arial"/>
                <w:bCs/>
                <w:color w:val="244061" w:themeColor="accent1" w:themeShade="80"/>
                <w:sz w:val="24"/>
                <w:szCs w:val="24"/>
              </w:rPr>
              <w:t>Katie Naylor</w:t>
            </w:r>
          </w:p>
        </w:tc>
        <w:tc>
          <w:tcPr>
            <w:tcW w:w="3969" w:type="dxa"/>
          </w:tcPr>
          <w:p w:rsidRPr="007A4E02" w:rsidR="007020F7" w:rsidP="006157CF" w:rsidRDefault="007A4E02" w14:paraId="0FEF7DCE" w14:textId="32AA8145">
            <w:pPr>
              <w:spacing w:after="0" w:line="240" w:lineRule="auto"/>
              <w:rPr>
                <w:rFonts w:ascii="Arial" w:hAnsi="Arial" w:cs="Arial"/>
                <w:bCs/>
                <w:color w:val="244061" w:themeColor="accent1" w:themeShade="80"/>
                <w:sz w:val="24"/>
                <w:szCs w:val="24"/>
              </w:rPr>
            </w:pPr>
            <w:r>
              <w:rPr>
                <w:rFonts w:ascii="Arial" w:hAnsi="Arial" w:cs="Arial"/>
                <w:bCs/>
                <w:color w:val="244061" w:themeColor="accent1" w:themeShade="80"/>
                <w:sz w:val="24"/>
                <w:szCs w:val="24"/>
              </w:rPr>
              <w:t>knaylor@swchs.net</w:t>
            </w:r>
          </w:p>
        </w:tc>
      </w:tr>
    </w:tbl>
    <w:p w:rsidRPr="007A4E02" w:rsidR="006157CF" w:rsidP="006A095A" w:rsidRDefault="006157CF" w14:paraId="58559891" w14:textId="77777777">
      <w:pPr>
        <w:spacing w:after="0" w:line="240" w:lineRule="auto"/>
        <w:rPr>
          <w:rFonts w:ascii="Arial" w:hAnsi="Arial" w:cs="Arial"/>
          <w:bCs/>
          <w:color w:val="244061" w:themeColor="accent1" w:themeShade="80"/>
          <w:sz w:val="24"/>
          <w:szCs w:val="24"/>
        </w:rPr>
      </w:pPr>
    </w:p>
    <w:p w:rsidR="009B336C" w:rsidP="006A095A" w:rsidRDefault="009B336C" w14:paraId="35A10D43" w14:textId="77777777">
      <w:pPr>
        <w:spacing w:after="0" w:line="240" w:lineRule="auto"/>
        <w:rPr>
          <w:rFonts w:ascii="Arial" w:hAnsi="Arial" w:cs="Arial"/>
          <w:b/>
          <w:color w:val="244061" w:themeColor="accent1" w:themeShade="80"/>
          <w:sz w:val="24"/>
          <w:szCs w:val="24"/>
          <w:u w:val="single"/>
        </w:rPr>
      </w:pPr>
    </w:p>
    <w:p w:rsidR="006A095A" w:rsidP="006A095A" w:rsidRDefault="00DF17E6" w14:paraId="2A2F28DB" w14:textId="6386636C">
      <w:pPr>
        <w:spacing w:after="0" w:line="240" w:lineRule="auto"/>
        <w:rPr>
          <w:rFonts w:ascii="Arial" w:hAnsi="Arial" w:cs="Arial"/>
          <w:b/>
          <w:color w:val="244061" w:themeColor="accent1" w:themeShade="80"/>
          <w:sz w:val="24"/>
          <w:szCs w:val="24"/>
          <w:u w:val="single"/>
        </w:rPr>
      </w:pPr>
      <w:r>
        <w:rPr>
          <w:rFonts w:ascii="Arial" w:hAnsi="Arial" w:cs="Arial"/>
          <w:b/>
          <w:color w:val="244061" w:themeColor="accent1" w:themeShade="80"/>
          <w:sz w:val="24"/>
          <w:szCs w:val="24"/>
          <w:u w:val="single"/>
        </w:rPr>
        <w:t xml:space="preserve">2. </w:t>
      </w:r>
      <w:r w:rsidR="00C26D97">
        <w:rPr>
          <w:rFonts w:ascii="Arial" w:hAnsi="Arial" w:cs="Arial"/>
          <w:b/>
          <w:color w:val="244061" w:themeColor="accent1" w:themeShade="80"/>
          <w:sz w:val="24"/>
          <w:szCs w:val="24"/>
          <w:u w:val="single"/>
        </w:rPr>
        <w:t xml:space="preserve">Reminder </w:t>
      </w:r>
      <w:r w:rsidR="006A095A">
        <w:rPr>
          <w:rFonts w:ascii="Arial" w:hAnsi="Arial" w:cs="Arial"/>
          <w:b/>
          <w:color w:val="244061" w:themeColor="accent1" w:themeShade="80"/>
          <w:sz w:val="24"/>
          <w:szCs w:val="24"/>
          <w:u w:val="single"/>
        </w:rPr>
        <w:t>of changes</w:t>
      </w:r>
      <w:r w:rsidR="004F652D">
        <w:rPr>
          <w:rFonts w:ascii="Arial" w:hAnsi="Arial" w:cs="Arial"/>
          <w:b/>
          <w:color w:val="244061" w:themeColor="accent1" w:themeShade="80"/>
          <w:sz w:val="24"/>
          <w:szCs w:val="24"/>
          <w:u w:val="single"/>
        </w:rPr>
        <w:t xml:space="preserve"> to AB sector</w:t>
      </w:r>
      <w:r w:rsidR="00C26D97">
        <w:rPr>
          <w:rFonts w:ascii="Arial" w:hAnsi="Arial" w:cs="Arial"/>
          <w:b/>
          <w:color w:val="244061" w:themeColor="accent1" w:themeShade="80"/>
          <w:sz w:val="24"/>
          <w:szCs w:val="24"/>
          <w:u w:val="single"/>
        </w:rPr>
        <w:t xml:space="preserve"> in September 2024</w:t>
      </w:r>
    </w:p>
    <w:p w:rsidR="006A095A" w:rsidP="006A095A" w:rsidRDefault="006A095A" w14:paraId="6E3F2D07" w14:textId="77777777">
      <w:pPr>
        <w:spacing w:after="0" w:line="240" w:lineRule="auto"/>
        <w:rPr>
          <w:rFonts w:ascii="Arial" w:hAnsi="Arial" w:cs="Arial"/>
          <w:sz w:val="24"/>
          <w:szCs w:val="24"/>
        </w:rPr>
      </w:pPr>
    </w:p>
    <w:p w:rsidRPr="00A22835" w:rsidR="00636838" w:rsidP="00A22835" w:rsidRDefault="009F52B2" w14:paraId="05CCFBB1" w14:textId="436F50D0">
      <w:pPr>
        <w:pStyle w:val="ListParagraph"/>
        <w:numPr>
          <w:ilvl w:val="0"/>
          <w:numId w:val="39"/>
        </w:numPr>
        <w:spacing w:after="0" w:line="240" w:lineRule="auto"/>
        <w:rPr>
          <w:rFonts w:ascii="Arial" w:hAnsi="Arial" w:cs="Arial"/>
          <w:sz w:val="24"/>
          <w:szCs w:val="24"/>
        </w:rPr>
      </w:pPr>
      <w:r w:rsidRPr="00A22835">
        <w:rPr>
          <w:rFonts w:ascii="Arial" w:hAnsi="Arial" w:cs="Arial"/>
          <w:sz w:val="24"/>
          <w:szCs w:val="24"/>
        </w:rPr>
        <w:t xml:space="preserve">From September 2024 </w:t>
      </w:r>
      <w:r w:rsidR="00733097">
        <w:rPr>
          <w:rFonts w:ascii="Arial" w:hAnsi="Arial" w:cs="Arial"/>
          <w:sz w:val="24"/>
          <w:szCs w:val="24"/>
        </w:rPr>
        <w:t>l</w:t>
      </w:r>
      <w:r w:rsidRPr="00A22835" w:rsidR="004817CF">
        <w:rPr>
          <w:rFonts w:ascii="Arial" w:hAnsi="Arial" w:cs="Arial"/>
          <w:sz w:val="24"/>
          <w:szCs w:val="24"/>
        </w:rPr>
        <w:t xml:space="preserve">ocal </w:t>
      </w:r>
      <w:r w:rsidR="00733097">
        <w:rPr>
          <w:rFonts w:ascii="Arial" w:hAnsi="Arial" w:cs="Arial"/>
          <w:sz w:val="24"/>
          <w:szCs w:val="24"/>
        </w:rPr>
        <w:t>a</w:t>
      </w:r>
      <w:r w:rsidRPr="00A22835" w:rsidR="004817CF">
        <w:rPr>
          <w:rFonts w:ascii="Arial" w:hAnsi="Arial" w:cs="Arial"/>
          <w:sz w:val="24"/>
          <w:szCs w:val="24"/>
        </w:rPr>
        <w:t xml:space="preserve">uthorities </w:t>
      </w:r>
      <w:r w:rsidR="00733097">
        <w:rPr>
          <w:rFonts w:ascii="Arial" w:hAnsi="Arial" w:cs="Arial"/>
          <w:sz w:val="24"/>
          <w:szCs w:val="24"/>
        </w:rPr>
        <w:t xml:space="preserve">(LAs) </w:t>
      </w:r>
      <w:r w:rsidRPr="00A22835">
        <w:rPr>
          <w:rFonts w:ascii="Arial" w:hAnsi="Arial" w:cs="Arial"/>
          <w:sz w:val="24"/>
          <w:szCs w:val="24"/>
        </w:rPr>
        <w:t>will cease operating as ABs</w:t>
      </w:r>
      <w:r w:rsidRPr="00A22835" w:rsidR="00E87F28">
        <w:rPr>
          <w:rFonts w:ascii="Arial" w:hAnsi="Arial" w:cs="Arial"/>
          <w:sz w:val="24"/>
          <w:szCs w:val="24"/>
        </w:rPr>
        <w:t xml:space="preserve">, with Teaching School Hubs (TSHs) </w:t>
      </w:r>
      <w:r w:rsidRPr="00A22835" w:rsidR="006C62C9">
        <w:rPr>
          <w:rFonts w:ascii="Arial" w:hAnsi="Arial" w:cs="Arial"/>
          <w:sz w:val="24"/>
          <w:szCs w:val="24"/>
        </w:rPr>
        <w:t>becoming the main provider of AB services</w:t>
      </w:r>
      <w:r w:rsidRPr="00A22835">
        <w:rPr>
          <w:rFonts w:ascii="Arial" w:hAnsi="Arial" w:cs="Arial"/>
          <w:sz w:val="24"/>
          <w:szCs w:val="24"/>
        </w:rPr>
        <w:t>.</w:t>
      </w:r>
    </w:p>
    <w:p w:rsidR="003B188D" w:rsidP="00B218DE" w:rsidRDefault="003B188D" w14:paraId="4A326036" w14:textId="77777777">
      <w:pPr>
        <w:pStyle w:val="ListParagraph"/>
        <w:spacing w:after="0" w:line="240" w:lineRule="auto"/>
        <w:ind w:left="1440"/>
        <w:rPr>
          <w:rFonts w:ascii="Arial" w:hAnsi="Arial" w:cs="Arial"/>
          <w:sz w:val="24"/>
          <w:szCs w:val="24"/>
        </w:rPr>
      </w:pPr>
    </w:p>
    <w:p w:rsidR="003B188D" w:rsidP="00B218DE" w:rsidRDefault="00B7008F" w14:paraId="221DCDF6" w14:textId="50F098A2">
      <w:pPr>
        <w:pStyle w:val="ListParagraph"/>
        <w:numPr>
          <w:ilvl w:val="0"/>
          <w:numId w:val="39"/>
        </w:numPr>
        <w:spacing w:after="0" w:line="240" w:lineRule="auto"/>
        <w:rPr>
          <w:rFonts w:ascii="Arial" w:hAnsi="Arial" w:cs="Arial"/>
          <w:sz w:val="24"/>
          <w:szCs w:val="24"/>
        </w:rPr>
      </w:pPr>
      <w:r>
        <w:rPr>
          <w:rFonts w:ascii="Arial" w:hAnsi="Arial" w:cs="Arial"/>
          <w:sz w:val="24"/>
          <w:szCs w:val="24"/>
        </w:rPr>
        <w:t xml:space="preserve">Schools who access AB services through a </w:t>
      </w:r>
      <w:r w:rsidR="00D634BB">
        <w:rPr>
          <w:rFonts w:ascii="Arial" w:hAnsi="Arial" w:cs="Arial"/>
          <w:sz w:val="24"/>
          <w:szCs w:val="24"/>
        </w:rPr>
        <w:t>LA</w:t>
      </w:r>
      <w:r>
        <w:rPr>
          <w:rFonts w:ascii="Arial" w:hAnsi="Arial" w:cs="Arial"/>
          <w:sz w:val="24"/>
          <w:szCs w:val="24"/>
        </w:rPr>
        <w:t xml:space="preserve"> will need to ensure that </w:t>
      </w:r>
      <w:r w:rsidR="00C05455">
        <w:rPr>
          <w:rFonts w:ascii="Arial" w:hAnsi="Arial" w:cs="Arial"/>
          <w:sz w:val="24"/>
          <w:szCs w:val="24"/>
        </w:rPr>
        <w:t xml:space="preserve">all ECTs </w:t>
      </w:r>
      <w:r w:rsidR="00F0651C">
        <w:rPr>
          <w:rFonts w:ascii="Arial" w:hAnsi="Arial" w:cs="Arial"/>
          <w:sz w:val="24"/>
          <w:szCs w:val="24"/>
        </w:rPr>
        <w:t xml:space="preserve">are registered </w:t>
      </w:r>
      <w:r w:rsidR="00C05455">
        <w:rPr>
          <w:rFonts w:ascii="Arial" w:hAnsi="Arial" w:cs="Arial"/>
          <w:sz w:val="24"/>
          <w:szCs w:val="24"/>
        </w:rPr>
        <w:t xml:space="preserve">with </w:t>
      </w:r>
      <w:r w:rsidR="008C1455">
        <w:rPr>
          <w:rFonts w:ascii="Arial" w:hAnsi="Arial" w:cs="Arial"/>
          <w:sz w:val="24"/>
          <w:szCs w:val="24"/>
        </w:rPr>
        <w:t xml:space="preserve">an alternative </w:t>
      </w:r>
      <w:r w:rsidR="00C05455">
        <w:rPr>
          <w:rFonts w:ascii="Arial" w:hAnsi="Arial" w:cs="Arial"/>
          <w:sz w:val="24"/>
          <w:szCs w:val="24"/>
        </w:rPr>
        <w:t>AB</w:t>
      </w:r>
      <w:r w:rsidR="00F0651C">
        <w:rPr>
          <w:rFonts w:ascii="Arial" w:hAnsi="Arial" w:cs="Arial"/>
          <w:sz w:val="24"/>
          <w:szCs w:val="24"/>
        </w:rPr>
        <w:t xml:space="preserve"> by 1 September 2024</w:t>
      </w:r>
      <w:r w:rsidR="00C05455">
        <w:rPr>
          <w:rFonts w:ascii="Arial" w:hAnsi="Arial" w:cs="Arial"/>
          <w:sz w:val="24"/>
          <w:szCs w:val="24"/>
        </w:rPr>
        <w:t>.</w:t>
      </w:r>
    </w:p>
    <w:p w:rsidRPr="00B218DE" w:rsidR="00B218DE" w:rsidP="00B218DE" w:rsidRDefault="00B218DE" w14:paraId="0419806D" w14:textId="77777777">
      <w:pPr>
        <w:pStyle w:val="ListParagraph"/>
        <w:spacing w:after="0" w:line="240" w:lineRule="auto"/>
        <w:rPr>
          <w:rFonts w:ascii="Arial" w:hAnsi="Arial" w:cs="Arial"/>
          <w:sz w:val="24"/>
          <w:szCs w:val="24"/>
        </w:rPr>
      </w:pPr>
    </w:p>
    <w:p w:rsidRPr="008F11BC" w:rsidR="006A095A" w:rsidP="00B218DE" w:rsidRDefault="00C05455" w14:paraId="0655CBF8" w14:textId="7D7B5DB0">
      <w:pPr>
        <w:pStyle w:val="ListParagraph"/>
        <w:numPr>
          <w:ilvl w:val="0"/>
          <w:numId w:val="39"/>
        </w:numPr>
        <w:spacing w:after="0" w:line="240" w:lineRule="auto"/>
        <w:rPr>
          <w:rFonts w:ascii="Arial" w:hAnsi="Arial" w:cs="Arial"/>
          <w:sz w:val="24"/>
          <w:szCs w:val="24"/>
        </w:rPr>
      </w:pPr>
      <w:r w:rsidRPr="653314FE">
        <w:rPr>
          <w:rFonts w:ascii="Arial" w:hAnsi="Arial" w:cs="Arial"/>
          <w:sz w:val="24"/>
          <w:szCs w:val="24"/>
        </w:rPr>
        <w:t xml:space="preserve">Schools </w:t>
      </w:r>
      <w:r w:rsidR="007474DE">
        <w:rPr>
          <w:rFonts w:ascii="Arial" w:hAnsi="Arial" w:cs="Arial"/>
          <w:sz w:val="24"/>
          <w:szCs w:val="24"/>
        </w:rPr>
        <w:t>who</w:t>
      </w:r>
      <w:r w:rsidR="00653A39">
        <w:rPr>
          <w:rFonts w:ascii="Arial" w:hAnsi="Arial" w:cs="Arial"/>
          <w:sz w:val="24"/>
          <w:szCs w:val="24"/>
        </w:rPr>
        <w:t xml:space="preserve"> currently</w:t>
      </w:r>
      <w:r w:rsidR="00A22835">
        <w:rPr>
          <w:rFonts w:ascii="Arial" w:hAnsi="Arial" w:cs="Arial"/>
          <w:sz w:val="24"/>
          <w:szCs w:val="24"/>
        </w:rPr>
        <w:t xml:space="preserve"> </w:t>
      </w:r>
      <w:r w:rsidR="007474DE">
        <w:rPr>
          <w:rFonts w:ascii="Arial" w:hAnsi="Arial" w:cs="Arial"/>
          <w:sz w:val="24"/>
          <w:szCs w:val="24"/>
        </w:rPr>
        <w:t xml:space="preserve">access AB services through an LA </w:t>
      </w:r>
      <w:r w:rsidRPr="653314FE">
        <w:rPr>
          <w:rFonts w:ascii="Arial" w:hAnsi="Arial" w:cs="Arial"/>
          <w:sz w:val="24"/>
          <w:szCs w:val="24"/>
        </w:rPr>
        <w:t>will need to ensure that any ECTs</w:t>
      </w:r>
      <w:r w:rsidRPr="653314FE" w:rsidR="00FA0B50">
        <w:rPr>
          <w:rFonts w:ascii="Arial" w:hAnsi="Arial" w:cs="Arial"/>
          <w:sz w:val="24"/>
          <w:szCs w:val="24"/>
        </w:rPr>
        <w:t xml:space="preserve"> </w:t>
      </w:r>
      <w:r w:rsidRPr="653314FE" w:rsidR="003E3C0D">
        <w:rPr>
          <w:rFonts w:ascii="Arial" w:hAnsi="Arial" w:cs="Arial"/>
          <w:sz w:val="24"/>
          <w:szCs w:val="24"/>
        </w:rPr>
        <w:t>who</w:t>
      </w:r>
      <w:r w:rsidRPr="653314FE" w:rsidR="00FA0B50">
        <w:rPr>
          <w:rFonts w:ascii="Arial" w:hAnsi="Arial" w:cs="Arial"/>
          <w:sz w:val="24"/>
          <w:szCs w:val="24"/>
        </w:rPr>
        <w:t xml:space="preserve"> do not complete </w:t>
      </w:r>
      <w:r w:rsidRPr="653314FE" w:rsidR="00DD61ED">
        <w:rPr>
          <w:rFonts w:ascii="Arial" w:hAnsi="Arial" w:cs="Arial"/>
          <w:sz w:val="24"/>
          <w:szCs w:val="24"/>
        </w:rPr>
        <w:t xml:space="preserve">their </w:t>
      </w:r>
      <w:r w:rsidRPr="653314FE" w:rsidR="00FA0B50">
        <w:rPr>
          <w:rFonts w:ascii="Arial" w:hAnsi="Arial" w:cs="Arial"/>
          <w:sz w:val="24"/>
          <w:szCs w:val="24"/>
        </w:rPr>
        <w:t xml:space="preserve">induction by September </w:t>
      </w:r>
      <w:r w:rsidRPr="653314FE" w:rsidR="008C238C">
        <w:rPr>
          <w:rFonts w:ascii="Arial" w:hAnsi="Arial" w:cs="Arial"/>
          <w:sz w:val="24"/>
          <w:szCs w:val="24"/>
        </w:rPr>
        <w:t>2024 are</w:t>
      </w:r>
      <w:r w:rsidRPr="653314FE" w:rsidR="00DD61ED">
        <w:rPr>
          <w:rFonts w:ascii="Arial" w:hAnsi="Arial" w:cs="Arial"/>
          <w:sz w:val="24"/>
          <w:szCs w:val="24"/>
        </w:rPr>
        <w:t xml:space="preserve"> </w:t>
      </w:r>
      <w:r w:rsidRPr="653314FE" w:rsidR="00FA0B50">
        <w:rPr>
          <w:rFonts w:ascii="Arial" w:hAnsi="Arial" w:cs="Arial"/>
          <w:sz w:val="24"/>
          <w:szCs w:val="24"/>
        </w:rPr>
        <w:t>transferred to a TSH</w:t>
      </w:r>
      <w:r w:rsidRPr="653314FE" w:rsidR="00DD61ED">
        <w:rPr>
          <w:rFonts w:ascii="Arial" w:hAnsi="Arial" w:cs="Arial"/>
          <w:sz w:val="24"/>
          <w:szCs w:val="24"/>
        </w:rPr>
        <w:t xml:space="preserve"> AB</w:t>
      </w:r>
      <w:r w:rsidR="00682155">
        <w:rPr>
          <w:rFonts w:ascii="Arial" w:hAnsi="Arial" w:cs="Arial"/>
          <w:sz w:val="24"/>
          <w:szCs w:val="24"/>
        </w:rPr>
        <w:t xml:space="preserve"> by 1 September 2024</w:t>
      </w:r>
      <w:r w:rsidR="004A0CE0">
        <w:rPr>
          <w:rFonts w:ascii="Arial" w:hAnsi="Arial" w:cs="Arial"/>
          <w:sz w:val="24"/>
          <w:szCs w:val="24"/>
        </w:rPr>
        <w:t xml:space="preserve"> (or a specialist AB for independent/overseas schools if applicable)</w:t>
      </w:r>
      <w:r w:rsidRPr="653314FE" w:rsidR="00FA0B50">
        <w:rPr>
          <w:rFonts w:ascii="Arial" w:hAnsi="Arial" w:cs="Arial"/>
          <w:sz w:val="24"/>
          <w:szCs w:val="24"/>
        </w:rPr>
        <w:t>.</w:t>
      </w:r>
      <w:r w:rsidR="00C6195D">
        <w:rPr>
          <w:rFonts w:ascii="Arial" w:hAnsi="Arial" w:cs="Arial"/>
          <w:sz w:val="24"/>
          <w:szCs w:val="24"/>
        </w:rPr>
        <w:t xml:space="preserve"> </w:t>
      </w:r>
      <w:r w:rsidR="00E96FDB">
        <w:rPr>
          <w:rFonts w:ascii="Arial" w:hAnsi="Arial" w:cs="Arial"/>
          <w:sz w:val="24"/>
          <w:szCs w:val="24"/>
        </w:rPr>
        <w:t xml:space="preserve">Schools are advised to </w:t>
      </w:r>
      <w:r w:rsidR="003D2349">
        <w:rPr>
          <w:rFonts w:ascii="Arial" w:hAnsi="Arial" w:cs="Arial"/>
          <w:sz w:val="24"/>
          <w:szCs w:val="24"/>
        </w:rPr>
        <w:t>make registration arrangements with their new AB</w:t>
      </w:r>
      <w:r w:rsidR="00C6195D">
        <w:rPr>
          <w:rFonts w:ascii="Arial" w:hAnsi="Arial" w:cs="Arial"/>
          <w:sz w:val="24"/>
          <w:szCs w:val="24"/>
        </w:rPr>
        <w:t xml:space="preserve"> </w:t>
      </w:r>
      <w:r w:rsidR="003A2070">
        <w:rPr>
          <w:rFonts w:ascii="Arial" w:hAnsi="Arial" w:cs="Arial"/>
          <w:sz w:val="24"/>
          <w:szCs w:val="24"/>
        </w:rPr>
        <w:t xml:space="preserve">at the earliest opportunity </w:t>
      </w:r>
      <w:r w:rsidR="00DF2133">
        <w:rPr>
          <w:rFonts w:ascii="Arial" w:hAnsi="Arial" w:cs="Arial"/>
          <w:sz w:val="24"/>
          <w:szCs w:val="24"/>
        </w:rPr>
        <w:t>to ensure all ECTs have a</w:t>
      </w:r>
      <w:r w:rsidR="00057F48">
        <w:rPr>
          <w:rFonts w:ascii="Arial" w:hAnsi="Arial" w:cs="Arial"/>
          <w:sz w:val="24"/>
          <w:szCs w:val="24"/>
        </w:rPr>
        <w:t>n</w:t>
      </w:r>
      <w:r w:rsidR="00DF2133">
        <w:rPr>
          <w:rFonts w:ascii="Arial" w:hAnsi="Arial" w:cs="Arial"/>
          <w:sz w:val="24"/>
          <w:szCs w:val="24"/>
        </w:rPr>
        <w:t xml:space="preserve"> AB in place </w:t>
      </w:r>
      <w:r w:rsidR="003D2349">
        <w:rPr>
          <w:rFonts w:ascii="Arial" w:hAnsi="Arial" w:cs="Arial"/>
          <w:sz w:val="24"/>
          <w:szCs w:val="24"/>
        </w:rPr>
        <w:t xml:space="preserve">in time for </w:t>
      </w:r>
      <w:r w:rsidR="00946186">
        <w:rPr>
          <w:rFonts w:ascii="Arial" w:hAnsi="Arial" w:cs="Arial"/>
          <w:sz w:val="24"/>
          <w:szCs w:val="24"/>
        </w:rPr>
        <w:t>1</w:t>
      </w:r>
      <w:r w:rsidR="00363069">
        <w:rPr>
          <w:rFonts w:ascii="Arial" w:hAnsi="Arial" w:cs="Arial"/>
          <w:sz w:val="24"/>
          <w:szCs w:val="24"/>
        </w:rPr>
        <w:t xml:space="preserve"> September 2024</w:t>
      </w:r>
      <w:r w:rsidR="00DF2133">
        <w:rPr>
          <w:rFonts w:ascii="Arial" w:hAnsi="Arial" w:cs="Arial"/>
          <w:sz w:val="24"/>
          <w:szCs w:val="24"/>
        </w:rPr>
        <w:t>.</w:t>
      </w:r>
    </w:p>
    <w:p w:rsidR="00D749F1" w:rsidP="00CF1B48" w:rsidRDefault="00D749F1" w14:paraId="3FDE26BA" w14:textId="77777777">
      <w:pPr>
        <w:spacing w:after="0" w:line="240" w:lineRule="auto"/>
        <w:rPr>
          <w:rFonts w:ascii="Arial" w:hAnsi="Arial" w:cs="Arial"/>
          <w:b/>
          <w:color w:val="244061" w:themeColor="accent1" w:themeShade="80"/>
          <w:sz w:val="24"/>
          <w:szCs w:val="24"/>
          <w:u w:val="single"/>
        </w:rPr>
      </w:pPr>
    </w:p>
    <w:p w:rsidR="00D749F1" w:rsidP="00CF1B48" w:rsidRDefault="00D749F1" w14:paraId="08FDA45D" w14:textId="77777777">
      <w:pPr>
        <w:spacing w:after="0" w:line="240" w:lineRule="auto"/>
        <w:rPr>
          <w:rFonts w:ascii="Arial" w:hAnsi="Arial" w:cs="Arial"/>
          <w:b/>
          <w:color w:val="244061" w:themeColor="accent1" w:themeShade="80"/>
          <w:sz w:val="24"/>
          <w:szCs w:val="24"/>
          <w:u w:val="single"/>
        </w:rPr>
      </w:pPr>
    </w:p>
    <w:p w:rsidR="003E7079" w:rsidP="00CF1B48" w:rsidRDefault="00DF17E6" w14:paraId="4BBF9544" w14:textId="5F0484E3">
      <w:pPr>
        <w:spacing w:after="0" w:line="240" w:lineRule="auto"/>
        <w:rPr>
          <w:rFonts w:ascii="Arial" w:hAnsi="Arial" w:cs="Arial"/>
          <w:b/>
          <w:color w:val="244061" w:themeColor="accent1" w:themeShade="80"/>
          <w:sz w:val="24"/>
          <w:szCs w:val="24"/>
          <w:u w:val="single"/>
        </w:rPr>
      </w:pPr>
      <w:r>
        <w:rPr>
          <w:rFonts w:ascii="Arial" w:hAnsi="Arial" w:cs="Arial"/>
          <w:b/>
          <w:color w:val="244061" w:themeColor="accent1" w:themeShade="80"/>
          <w:sz w:val="24"/>
          <w:szCs w:val="24"/>
          <w:u w:val="single"/>
        </w:rPr>
        <w:t xml:space="preserve">3. </w:t>
      </w:r>
      <w:r w:rsidR="00C96755">
        <w:rPr>
          <w:rFonts w:ascii="Arial" w:hAnsi="Arial" w:cs="Arial"/>
          <w:b/>
          <w:color w:val="244061" w:themeColor="accent1" w:themeShade="80"/>
          <w:sz w:val="24"/>
          <w:szCs w:val="24"/>
          <w:u w:val="single"/>
        </w:rPr>
        <w:t xml:space="preserve">Actions for schools </w:t>
      </w:r>
    </w:p>
    <w:p w:rsidR="00C96755" w:rsidP="00CF1B48" w:rsidRDefault="00C96755" w14:paraId="7674421E" w14:textId="77777777">
      <w:pPr>
        <w:spacing w:after="0" w:line="240" w:lineRule="auto"/>
        <w:rPr>
          <w:rFonts w:ascii="Arial" w:hAnsi="Arial" w:cs="Arial"/>
          <w:b/>
          <w:color w:val="244061" w:themeColor="accent1" w:themeShade="80"/>
          <w:sz w:val="24"/>
          <w:szCs w:val="24"/>
          <w:u w:val="single"/>
        </w:rPr>
      </w:pPr>
    </w:p>
    <w:p w:rsidR="00C96755" w:rsidP="00C96755" w:rsidRDefault="00C96755" w14:paraId="435D662B" w14:textId="4F47C608">
      <w:pPr>
        <w:spacing w:after="0" w:line="240" w:lineRule="auto"/>
        <w:rPr>
          <w:rFonts w:ascii="Arial" w:hAnsi="Arial" w:cs="Arial"/>
          <w:sz w:val="24"/>
          <w:szCs w:val="24"/>
        </w:rPr>
      </w:pPr>
      <w:r>
        <w:rPr>
          <w:rFonts w:ascii="Arial" w:hAnsi="Arial" w:cs="Arial"/>
          <w:sz w:val="24"/>
          <w:szCs w:val="24"/>
        </w:rPr>
        <w:t>There are two key actions for schools:</w:t>
      </w:r>
    </w:p>
    <w:p w:rsidRPr="00C96755" w:rsidR="00C96755" w:rsidP="00C96755" w:rsidRDefault="00C96755" w14:paraId="7B43C6AD" w14:textId="77777777">
      <w:pPr>
        <w:spacing w:after="0" w:line="240" w:lineRule="auto"/>
        <w:rPr>
          <w:rFonts w:ascii="Arial" w:hAnsi="Arial" w:eastAsia="Calibri" w:cs="Arial"/>
          <w:b/>
          <w:bCs/>
          <w:sz w:val="24"/>
          <w:szCs w:val="24"/>
        </w:rPr>
      </w:pPr>
    </w:p>
    <w:p w:rsidR="00C96755" w:rsidP="00C96755" w:rsidRDefault="00C96755" w14:paraId="7125496C" w14:textId="4D879C27">
      <w:pPr>
        <w:pStyle w:val="ListParagraph"/>
        <w:numPr>
          <w:ilvl w:val="0"/>
          <w:numId w:val="43"/>
        </w:numPr>
        <w:spacing w:after="120" w:line="240" w:lineRule="auto"/>
        <w:rPr>
          <w:rFonts w:ascii="Arial" w:hAnsi="Arial" w:cs="Arial"/>
          <w:sz w:val="24"/>
          <w:szCs w:val="24"/>
        </w:rPr>
      </w:pPr>
      <w:r>
        <w:rPr>
          <w:rFonts w:ascii="Arial" w:hAnsi="Arial" w:cs="Arial"/>
          <w:sz w:val="24"/>
          <w:szCs w:val="24"/>
        </w:rPr>
        <w:t xml:space="preserve">From </w:t>
      </w:r>
      <w:r w:rsidR="003A2070">
        <w:rPr>
          <w:rFonts w:ascii="Arial" w:hAnsi="Arial" w:cs="Arial"/>
          <w:sz w:val="24"/>
          <w:szCs w:val="24"/>
        </w:rPr>
        <w:t xml:space="preserve">1 </w:t>
      </w:r>
      <w:r>
        <w:rPr>
          <w:rFonts w:ascii="Arial" w:hAnsi="Arial" w:cs="Arial"/>
          <w:sz w:val="24"/>
          <w:szCs w:val="24"/>
        </w:rPr>
        <w:t>September 202</w:t>
      </w:r>
      <w:r w:rsidR="003A2070">
        <w:rPr>
          <w:rFonts w:ascii="Arial" w:hAnsi="Arial" w:cs="Arial"/>
          <w:sz w:val="24"/>
          <w:szCs w:val="24"/>
        </w:rPr>
        <w:t>4</w:t>
      </w:r>
      <w:r>
        <w:rPr>
          <w:rFonts w:ascii="Arial" w:hAnsi="Arial" w:cs="Arial"/>
          <w:sz w:val="24"/>
          <w:szCs w:val="24"/>
        </w:rPr>
        <w:t xml:space="preserve"> </w:t>
      </w:r>
      <w:r w:rsidR="00946186">
        <w:rPr>
          <w:rFonts w:ascii="Arial" w:hAnsi="Arial" w:cs="Arial"/>
          <w:sz w:val="24"/>
          <w:szCs w:val="24"/>
        </w:rPr>
        <w:t xml:space="preserve">register with </w:t>
      </w:r>
      <w:r>
        <w:rPr>
          <w:rFonts w:ascii="Arial" w:hAnsi="Arial" w:cs="Arial"/>
          <w:sz w:val="24"/>
          <w:szCs w:val="24"/>
        </w:rPr>
        <w:t xml:space="preserve">a TSH AB for </w:t>
      </w:r>
      <w:r w:rsidR="003A2070">
        <w:rPr>
          <w:rFonts w:ascii="Arial" w:hAnsi="Arial" w:cs="Arial"/>
          <w:sz w:val="24"/>
          <w:szCs w:val="24"/>
        </w:rPr>
        <w:t>ALL</w:t>
      </w:r>
      <w:r w:rsidR="0021223D">
        <w:rPr>
          <w:rFonts w:ascii="Arial" w:hAnsi="Arial" w:cs="Arial"/>
          <w:sz w:val="24"/>
          <w:szCs w:val="24"/>
        </w:rPr>
        <w:t xml:space="preserve"> </w:t>
      </w:r>
      <w:r>
        <w:rPr>
          <w:rFonts w:ascii="Arial" w:hAnsi="Arial" w:cs="Arial"/>
          <w:sz w:val="24"/>
          <w:szCs w:val="24"/>
        </w:rPr>
        <w:t>ECT registrations</w:t>
      </w:r>
      <w:r w:rsidR="003D799C">
        <w:rPr>
          <w:rStyle w:val="FootnoteReference"/>
          <w:rFonts w:ascii="Arial" w:hAnsi="Arial" w:cs="Arial"/>
          <w:sz w:val="24"/>
          <w:szCs w:val="24"/>
        </w:rPr>
        <w:footnoteReference w:id="2"/>
      </w:r>
      <w:r>
        <w:rPr>
          <w:rFonts w:ascii="Arial" w:hAnsi="Arial" w:cs="Arial"/>
          <w:sz w:val="24"/>
          <w:szCs w:val="24"/>
        </w:rPr>
        <w:t xml:space="preserve"> </w:t>
      </w:r>
    </w:p>
    <w:p w:rsidR="00C96755" w:rsidP="00C96755" w:rsidRDefault="00C96755" w14:paraId="3E7EB137" w14:textId="5DD76298">
      <w:pPr>
        <w:pStyle w:val="ListParagraph"/>
        <w:numPr>
          <w:ilvl w:val="0"/>
          <w:numId w:val="43"/>
        </w:numPr>
        <w:spacing w:after="120" w:line="240" w:lineRule="auto"/>
        <w:rPr>
          <w:rFonts w:ascii="Arial" w:hAnsi="Arial" w:cs="Arial"/>
          <w:sz w:val="24"/>
          <w:szCs w:val="24"/>
        </w:rPr>
      </w:pPr>
      <w:r>
        <w:rPr>
          <w:rFonts w:ascii="Arial" w:hAnsi="Arial" w:cs="Arial"/>
          <w:sz w:val="24"/>
          <w:szCs w:val="24"/>
        </w:rPr>
        <w:t>If currently accessing AB services from a</w:t>
      </w:r>
      <w:r w:rsidR="009F3538">
        <w:rPr>
          <w:rFonts w:ascii="Arial" w:hAnsi="Arial" w:cs="Arial"/>
          <w:sz w:val="24"/>
          <w:szCs w:val="24"/>
        </w:rPr>
        <w:t>n LA</w:t>
      </w:r>
      <w:r>
        <w:rPr>
          <w:rFonts w:ascii="Arial" w:hAnsi="Arial" w:cs="Arial"/>
          <w:sz w:val="24"/>
          <w:szCs w:val="24"/>
        </w:rPr>
        <w:t xml:space="preserve"> (or National Teacher Accreditation (NTA)), talk to the AB about what </w:t>
      </w:r>
      <w:r w:rsidR="00B8716F">
        <w:rPr>
          <w:rFonts w:ascii="Arial" w:hAnsi="Arial" w:cs="Arial"/>
          <w:sz w:val="24"/>
          <w:szCs w:val="24"/>
        </w:rPr>
        <w:t>AB they can transition to</w:t>
      </w:r>
      <w:r w:rsidR="009F3538">
        <w:rPr>
          <w:rFonts w:ascii="Arial" w:hAnsi="Arial" w:cs="Arial"/>
          <w:sz w:val="24"/>
          <w:szCs w:val="24"/>
        </w:rPr>
        <w:t xml:space="preserve"> from September 2024</w:t>
      </w:r>
      <w:r w:rsidR="00952121">
        <w:rPr>
          <w:rFonts w:ascii="Arial" w:hAnsi="Arial" w:cs="Arial"/>
          <w:sz w:val="24"/>
          <w:szCs w:val="24"/>
        </w:rPr>
        <w:t xml:space="preserve"> or refer to the </w:t>
      </w:r>
      <w:hyperlink w:history="1" r:id="rId12">
        <w:r w:rsidRPr="009D4534" w:rsidR="00952121">
          <w:rPr>
            <w:rStyle w:val="Hyperlink"/>
            <w:rFonts w:ascii="Arial" w:hAnsi="Arial" w:cs="Arial"/>
            <w:sz w:val="24"/>
            <w:szCs w:val="24"/>
          </w:rPr>
          <w:t xml:space="preserve">list of </w:t>
        </w:r>
        <w:r w:rsidRPr="009D4534" w:rsidR="00DC4A42">
          <w:rPr>
            <w:rStyle w:val="Hyperlink"/>
            <w:rFonts w:ascii="Arial" w:hAnsi="Arial" w:cs="Arial"/>
            <w:sz w:val="24"/>
            <w:szCs w:val="24"/>
          </w:rPr>
          <w:t>ABs</w:t>
        </w:r>
      </w:hyperlink>
      <w:r w:rsidR="009D4534">
        <w:rPr>
          <w:rStyle w:val="FootnoteReference"/>
          <w:rFonts w:ascii="Arial" w:hAnsi="Arial" w:cs="Arial"/>
          <w:sz w:val="24"/>
          <w:szCs w:val="24"/>
        </w:rPr>
        <w:footnoteReference w:id="3"/>
      </w:r>
      <w:r w:rsidR="00DC4A42">
        <w:rPr>
          <w:rFonts w:ascii="Arial" w:hAnsi="Arial" w:cs="Arial"/>
          <w:sz w:val="24"/>
          <w:szCs w:val="24"/>
        </w:rPr>
        <w:t xml:space="preserve"> to see local TSH options for accessing AB services</w:t>
      </w:r>
      <w:r w:rsidR="009F3538">
        <w:rPr>
          <w:rFonts w:ascii="Arial" w:hAnsi="Arial" w:cs="Arial"/>
          <w:sz w:val="24"/>
          <w:szCs w:val="24"/>
        </w:rPr>
        <w:t>.</w:t>
      </w:r>
      <w:r w:rsidR="00B8716F">
        <w:rPr>
          <w:rFonts w:ascii="Arial" w:hAnsi="Arial" w:cs="Arial"/>
          <w:sz w:val="24"/>
          <w:szCs w:val="24"/>
        </w:rPr>
        <w:t xml:space="preserve"> </w:t>
      </w:r>
    </w:p>
    <w:p w:rsidRPr="004334D9" w:rsidR="00C96755" w:rsidP="004334D9" w:rsidRDefault="00F35CE5" w14:paraId="495A8145" w14:textId="4F780E71">
      <w:pPr>
        <w:spacing w:after="120" w:line="240" w:lineRule="auto"/>
        <w:rPr>
          <w:rFonts w:ascii="Arial" w:hAnsi="Arial" w:cs="Arial"/>
          <w:sz w:val="24"/>
          <w:szCs w:val="24"/>
        </w:rPr>
      </w:pPr>
      <w:r w:rsidRPr="004334D9">
        <w:rPr>
          <w:rFonts w:ascii="Arial" w:hAnsi="Arial" w:cs="Arial"/>
          <w:sz w:val="24"/>
          <w:szCs w:val="24"/>
        </w:rPr>
        <w:t>You should also be ready to give</w:t>
      </w:r>
      <w:r w:rsidRPr="004334D9" w:rsidR="00C96755">
        <w:rPr>
          <w:rFonts w:ascii="Arial" w:hAnsi="Arial" w:cs="Arial"/>
          <w:sz w:val="24"/>
          <w:szCs w:val="24"/>
        </w:rPr>
        <w:t xml:space="preserve"> permission to share data on transferring ECTs if you are asked to do so, to ensure your current AB can share relevant information with the next AB to provide any transferring ECTs with a well-supported transition.</w:t>
      </w:r>
    </w:p>
    <w:p w:rsidRPr="00D03A10" w:rsidR="00C96755" w:rsidP="00C96755" w:rsidRDefault="00C96755" w14:paraId="301E03B7" w14:textId="36E0DAF0">
      <w:pPr>
        <w:rPr>
          <w:rFonts w:ascii="Arial" w:hAnsi="Arial" w:eastAsia="Arial" w:cs="Arial"/>
          <w:color w:val="000000" w:themeColor="text1"/>
          <w:sz w:val="24"/>
          <w:szCs w:val="24"/>
        </w:rPr>
      </w:pPr>
      <w:r w:rsidRPr="0C8D0E2F" w:rsidR="00C96755">
        <w:rPr>
          <w:rFonts w:ascii="Arial" w:hAnsi="Arial" w:eastAsia="Arial" w:cs="Arial"/>
          <w:color w:val="000000" w:themeColor="text1" w:themeTint="FF" w:themeShade="FF"/>
          <w:sz w:val="24"/>
          <w:szCs w:val="24"/>
        </w:rPr>
        <w:t xml:space="preserve">Where </w:t>
      </w:r>
      <w:r w:rsidRPr="0C8D0E2F" w:rsidR="00F35CE5">
        <w:rPr>
          <w:rFonts w:ascii="Arial" w:hAnsi="Arial" w:eastAsia="Arial" w:cs="Arial"/>
          <w:color w:val="000000" w:themeColor="text1" w:themeTint="FF" w:themeShade="FF"/>
          <w:sz w:val="24"/>
          <w:szCs w:val="24"/>
        </w:rPr>
        <w:t xml:space="preserve">a school may receive </w:t>
      </w:r>
      <w:r w:rsidRPr="0C8D0E2F" w:rsidR="00C96755">
        <w:rPr>
          <w:rFonts w:ascii="Arial" w:hAnsi="Arial" w:eastAsia="Arial" w:cs="Arial"/>
          <w:color w:val="000000" w:themeColor="text1" w:themeTint="FF" w:themeShade="FF"/>
          <w:sz w:val="24"/>
          <w:szCs w:val="24"/>
        </w:rPr>
        <w:t xml:space="preserve">a range of services and support </w:t>
      </w:r>
      <w:r w:rsidRPr="0C8D0E2F" w:rsidR="00F35CE5">
        <w:rPr>
          <w:rFonts w:ascii="Arial" w:hAnsi="Arial" w:eastAsia="Arial" w:cs="Arial"/>
          <w:color w:val="000000" w:themeColor="text1" w:themeTint="FF" w:themeShade="FF"/>
          <w:sz w:val="24"/>
          <w:szCs w:val="24"/>
        </w:rPr>
        <w:t xml:space="preserve">from their </w:t>
      </w:r>
      <w:r w:rsidRPr="0C8D0E2F" w:rsidR="00733097">
        <w:rPr>
          <w:rFonts w:ascii="Arial" w:hAnsi="Arial" w:eastAsia="Arial" w:cs="Arial"/>
          <w:color w:val="000000" w:themeColor="text1" w:themeTint="FF" w:themeShade="FF"/>
          <w:sz w:val="24"/>
          <w:szCs w:val="24"/>
        </w:rPr>
        <w:t>LA</w:t>
      </w:r>
      <w:r w:rsidRPr="0C8D0E2F" w:rsidR="00F35CE5">
        <w:rPr>
          <w:rFonts w:ascii="Arial" w:hAnsi="Arial" w:eastAsia="Arial" w:cs="Arial"/>
          <w:color w:val="000000" w:themeColor="text1" w:themeTint="FF" w:themeShade="FF"/>
          <w:sz w:val="24"/>
          <w:szCs w:val="24"/>
        </w:rPr>
        <w:t xml:space="preserve"> </w:t>
      </w:r>
      <w:r w:rsidRPr="0C8D0E2F" w:rsidR="00C96755">
        <w:rPr>
          <w:rFonts w:ascii="Arial" w:hAnsi="Arial" w:eastAsia="Arial" w:cs="Arial"/>
          <w:color w:val="000000" w:themeColor="text1" w:themeTint="FF" w:themeShade="FF"/>
          <w:sz w:val="24"/>
          <w:szCs w:val="24"/>
        </w:rPr>
        <w:t xml:space="preserve">alongside its AB role, schools may also want to clarify with their LA which services they will continue to receive from the LA as part of its wider role </w:t>
      </w:r>
      <w:r w:rsidRPr="0C8D0E2F" w:rsidR="00C96755">
        <w:rPr>
          <w:rFonts w:ascii="Arial" w:hAnsi="Arial" w:eastAsia="Arial" w:cs="Arial"/>
          <w:color w:val="000000" w:themeColor="text1" w:themeTint="FF" w:themeShade="FF"/>
          <w:sz w:val="24"/>
          <w:szCs w:val="24"/>
        </w:rPr>
        <w:t xml:space="preserve">(such as in relation to HR, school improvement or wider training) </w:t>
      </w:r>
      <w:r w:rsidRPr="0C8D0E2F" w:rsidR="00C96755">
        <w:rPr>
          <w:rFonts w:ascii="Arial" w:hAnsi="Arial" w:eastAsia="Arial" w:cs="Arial"/>
          <w:color w:val="000000" w:themeColor="text1" w:themeTint="FF" w:themeShade="FF"/>
          <w:sz w:val="24"/>
          <w:szCs w:val="24"/>
        </w:rPr>
        <w:t>and which core AB services will be provided by their new TSH AB.</w:t>
      </w:r>
    </w:p>
    <w:p w:rsidRPr="000B13A3" w:rsidR="00DF17E6" w:rsidP="0C8D0E2F" w:rsidRDefault="00F72BE1" w14:paraId="30AEED34" w14:textId="238290F4">
      <w:pPr>
        <w:pStyle w:val="Normal"/>
        <w:rPr>
          <w:rFonts w:ascii="Arial" w:hAnsi="Arial" w:eastAsia="Arial" w:cs="Arial"/>
          <w:color w:val="000000" w:themeColor="text1" w:themeTint="FF" w:themeShade="FF"/>
          <w:sz w:val="24"/>
          <w:szCs w:val="24"/>
        </w:rPr>
      </w:pPr>
    </w:p>
    <w:p w:rsidRPr="000B13A3" w:rsidR="00DF17E6" w:rsidP="0C8D0E2F" w:rsidRDefault="00F72BE1" w14:paraId="36C5A659" w14:textId="2A8B87D8">
      <w:pPr>
        <w:pStyle w:val="Normal"/>
        <w:rPr>
          <w:rFonts w:ascii="Arial" w:hAnsi="Arial" w:eastAsia="Arial" w:cs="Arial"/>
          <w:color w:val="000000" w:themeColor="text1" w:themeTint="FF" w:themeShade="FF"/>
          <w:sz w:val="24"/>
          <w:szCs w:val="24"/>
        </w:rPr>
      </w:pPr>
    </w:p>
    <w:p w:rsidRPr="000B13A3" w:rsidR="00DF17E6" w:rsidP="0C8D0E2F" w:rsidRDefault="00F72BE1" w14:paraId="0F07AECB" w14:textId="121EA7D7">
      <w:pPr>
        <w:pStyle w:val="Normal"/>
        <w:rPr>
          <w:rFonts w:ascii="Arial" w:hAnsi="Arial" w:eastAsia="Arial" w:cs="Arial"/>
          <w:color w:val="000000" w:themeColor="text1" w:themeTint="FF" w:themeShade="FF"/>
          <w:sz w:val="24"/>
          <w:szCs w:val="24"/>
        </w:rPr>
      </w:pPr>
    </w:p>
    <w:p w:rsidRPr="000B13A3" w:rsidR="00DF17E6" w:rsidP="0C8D0E2F" w:rsidRDefault="00F72BE1" w14:paraId="31ADAA73" w14:textId="4244F27E">
      <w:pPr>
        <w:pStyle w:val="Normal"/>
        <w:rPr>
          <w:rFonts w:ascii="Arial" w:hAnsi="Arial" w:eastAsia="Arial" w:cs="Arial"/>
          <w:color w:val="000000" w:themeColor="text1" w:themeTint="FF" w:themeShade="FF"/>
          <w:sz w:val="24"/>
          <w:szCs w:val="24"/>
        </w:rPr>
      </w:pPr>
    </w:p>
    <w:p w:rsidRPr="000B13A3" w:rsidR="00DF17E6" w:rsidP="0C8D0E2F" w:rsidRDefault="00F72BE1" w14:paraId="190811FE" w14:textId="554AF9C1">
      <w:pPr>
        <w:pStyle w:val="Normal"/>
        <w:rPr>
          <w:rFonts w:ascii="Arial" w:hAnsi="Arial" w:eastAsia="Arial" w:cs="Arial"/>
          <w:color w:val="000000" w:themeColor="text1" w:themeTint="FF" w:themeShade="FF"/>
          <w:sz w:val="24"/>
          <w:szCs w:val="24"/>
        </w:rPr>
      </w:pPr>
    </w:p>
    <w:p w:rsidRPr="000B13A3" w:rsidR="00DF17E6" w:rsidP="0C8D0E2F" w:rsidRDefault="00F72BE1" w14:paraId="78361243" w14:textId="623FC6D8">
      <w:pPr>
        <w:pStyle w:val="Normal"/>
        <w:rPr>
          <w:rFonts w:ascii="Arial" w:hAnsi="Arial" w:eastAsia="Calibri" w:cs="Arial"/>
          <w:b w:val="1"/>
          <w:bCs w:val="1"/>
          <w:color w:val="244061" w:themeColor="accent1" w:themeShade="80"/>
          <w:sz w:val="24"/>
          <w:szCs w:val="24"/>
          <w:u w:val="single"/>
        </w:rPr>
      </w:pPr>
      <w:r w:rsidRPr="0C8D0E2F" w:rsidR="75BD78F8">
        <w:rPr>
          <w:rFonts w:ascii="Arial" w:hAnsi="Arial" w:eastAsia="Calibri" w:cs="Arial"/>
          <w:b w:val="1"/>
          <w:bCs w:val="1"/>
          <w:color w:val="244061" w:themeColor="accent1" w:themeTint="FF" w:themeShade="80"/>
          <w:sz w:val="24"/>
          <w:szCs w:val="24"/>
          <w:u w:val="single"/>
        </w:rPr>
        <w:t>4</w:t>
      </w:r>
      <w:r w:rsidRPr="0C8D0E2F" w:rsidR="00DF17E6">
        <w:rPr>
          <w:rFonts w:ascii="Arial" w:hAnsi="Arial" w:eastAsia="Calibri" w:cs="Arial"/>
          <w:b w:val="1"/>
          <w:bCs w:val="1"/>
          <w:color w:val="244061" w:themeColor="accent1" w:themeTint="FF" w:themeShade="80"/>
          <w:sz w:val="24"/>
          <w:szCs w:val="24"/>
          <w:u w:val="single"/>
        </w:rPr>
        <w:t>. Updates to regulations</w:t>
      </w:r>
    </w:p>
    <w:p w:rsidRPr="00DF17E6" w:rsidR="00DF17E6" w:rsidP="00DF17E6" w:rsidRDefault="00DF17E6" w14:paraId="5F253661" w14:textId="65C63F61">
      <w:pPr>
        <w:rPr>
          <w:rFonts w:ascii="Arial" w:hAnsi="Arial" w:cs="Arial"/>
          <w:sz w:val="24"/>
          <w:szCs w:val="24"/>
        </w:rPr>
      </w:pPr>
      <w:bookmarkStart w:name="ABQA" w:id="2"/>
      <w:bookmarkEnd w:id="2"/>
      <w:r w:rsidRPr="00DF17E6">
        <w:rPr>
          <w:rFonts w:ascii="Arial" w:hAnsi="Arial" w:cs="Arial"/>
          <w:sz w:val="24"/>
          <w:szCs w:val="24"/>
        </w:rPr>
        <w:t>The statutory instrument updating which organisations can operate as appropriate bodies (ABs) c</w:t>
      </w:r>
      <w:r w:rsidR="00266E88">
        <w:rPr>
          <w:rFonts w:ascii="Arial" w:hAnsi="Arial" w:cs="Arial"/>
          <w:sz w:val="24"/>
          <w:szCs w:val="24"/>
        </w:rPr>
        <w:t>a</w:t>
      </w:r>
      <w:r w:rsidRPr="00DF17E6">
        <w:rPr>
          <w:rFonts w:ascii="Arial" w:hAnsi="Arial" w:cs="Arial"/>
          <w:sz w:val="24"/>
          <w:szCs w:val="24"/>
        </w:rPr>
        <w:t xml:space="preserve">me into force on 1 September 2023. The statutory instrument is available at: </w:t>
      </w:r>
      <w:hyperlink w:history="1" r:id="rId13">
        <w:r w:rsidRPr="00DF17E6">
          <w:rPr>
            <w:rStyle w:val="Hyperlink"/>
            <w:rFonts w:ascii="Arial" w:hAnsi="Arial" w:cs="Arial"/>
            <w:sz w:val="24"/>
            <w:szCs w:val="24"/>
          </w:rPr>
          <w:t>https://www.legislation.gov.uk/‌uksi/2023/448/contents/made</w:t>
        </w:r>
      </w:hyperlink>
      <w:r w:rsidRPr="00DF17E6">
        <w:rPr>
          <w:rFonts w:ascii="Arial" w:hAnsi="Arial" w:cs="Arial"/>
          <w:sz w:val="24"/>
          <w:szCs w:val="24"/>
        </w:rPr>
        <w:t>.</w:t>
      </w:r>
      <w:r w:rsidRPr="00B218DE">
        <w:rPr>
          <w:rFonts w:ascii="Arial" w:hAnsi="Arial" w:cs="Arial"/>
          <w:sz w:val="24"/>
          <w:szCs w:val="24"/>
        </w:rPr>
        <w:t xml:space="preserve"> </w:t>
      </w:r>
    </w:p>
    <w:p w:rsidR="00DF17E6" w:rsidP="00343A48" w:rsidRDefault="00883218" w14:paraId="759C9F5E" w14:textId="471A260C">
      <w:pPr>
        <w:spacing w:after="0" w:line="240" w:lineRule="auto"/>
        <w:rPr>
          <w:rFonts w:ascii="Arial" w:hAnsi="Arial" w:cs="Arial"/>
          <w:b/>
          <w:sz w:val="24"/>
          <w:szCs w:val="24"/>
          <w:u w:val="single"/>
        </w:rPr>
      </w:pPr>
      <w:r>
        <w:rPr>
          <w:rFonts w:ascii="Arial" w:hAnsi="Arial" w:cs="Arial"/>
          <w:sz w:val="24"/>
          <w:szCs w:val="24"/>
        </w:rPr>
        <w:t>Following the</w:t>
      </w:r>
      <w:r w:rsidRPr="00DF17E6" w:rsidR="00DF17E6">
        <w:rPr>
          <w:rFonts w:ascii="Arial" w:hAnsi="Arial" w:cs="Arial"/>
          <w:sz w:val="24"/>
          <w:szCs w:val="24"/>
        </w:rPr>
        <w:t xml:space="preserve"> Department for Education’s </w:t>
      </w:r>
      <w:hyperlink w:history="1" r:id="rId14">
        <w:r w:rsidRPr="00B218DE" w:rsidR="00DF17E6">
          <w:rPr>
            <w:rStyle w:val="Hyperlink"/>
            <w:rFonts w:ascii="Arial" w:hAnsi="Arial" w:cs="Arial"/>
            <w:sz w:val="24"/>
            <w:szCs w:val="24"/>
          </w:rPr>
          <w:t xml:space="preserve">response to </w:t>
        </w:r>
        <w:r w:rsidR="000455B0">
          <w:rPr>
            <w:rStyle w:val="Hyperlink"/>
            <w:rFonts w:ascii="Arial" w:hAnsi="Arial" w:cs="Arial"/>
            <w:sz w:val="24"/>
            <w:szCs w:val="24"/>
          </w:rPr>
          <w:t>the 2022</w:t>
        </w:r>
        <w:r w:rsidRPr="00B218DE" w:rsidR="00DF17E6">
          <w:rPr>
            <w:rStyle w:val="Hyperlink"/>
            <w:rFonts w:ascii="Arial" w:hAnsi="Arial" w:cs="Arial"/>
            <w:sz w:val="24"/>
            <w:szCs w:val="24"/>
          </w:rPr>
          <w:t xml:space="preserve"> consultation</w:t>
        </w:r>
      </w:hyperlink>
      <w:r w:rsidR="00DF17E6">
        <w:rPr>
          <w:rStyle w:val="Hyperlink"/>
          <w:rFonts w:ascii="Arial" w:hAnsi="Arial" w:cs="Arial"/>
          <w:sz w:val="24"/>
          <w:szCs w:val="24"/>
        </w:rPr>
        <w:t xml:space="preserve"> </w:t>
      </w:r>
      <w:r w:rsidR="000455B0">
        <w:rPr>
          <w:rStyle w:val="Hyperlink"/>
          <w:rFonts w:ascii="Arial" w:hAnsi="Arial" w:cs="Arial"/>
          <w:sz w:val="24"/>
          <w:szCs w:val="24"/>
        </w:rPr>
        <w:t>on AB services</w:t>
      </w:r>
      <w:r w:rsidRPr="00DF17E6" w:rsidR="00DF17E6">
        <w:rPr>
          <w:rFonts w:ascii="Arial" w:hAnsi="Arial" w:cs="Arial"/>
          <w:sz w:val="24"/>
          <w:szCs w:val="24"/>
        </w:rPr>
        <w:t xml:space="preserve"> </w:t>
      </w:r>
      <w:r w:rsidR="0082561A">
        <w:rPr>
          <w:rStyle w:val="cf11"/>
          <w:rFonts w:ascii="Arial" w:hAnsi="Arial" w:cs="Arial"/>
          <w:color w:val="auto"/>
          <w:sz w:val="24"/>
          <w:szCs w:val="24"/>
          <w:u w:val="none"/>
        </w:rPr>
        <w:t>the</w:t>
      </w:r>
      <w:r w:rsidRPr="00DF17E6" w:rsidR="00DF17E6">
        <w:rPr>
          <w:rFonts w:ascii="Arial" w:hAnsi="Arial" w:cs="Arial"/>
          <w:sz w:val="24"/>
          <w:szCs w:val="24"/>
        </w:rPr>
        <w:t xml:space="preserve"> statutory induction guidance and AB guidance </w:t>
      </w:r>
      <w:r w:rsidR="00266E88">
        <w:rPr>
          <w:rFonts w:ascii="Arial" w:hAnsi="Arial" w:cs="Arial"/>
          <w:sz w:val="24"/>
          <w:szCs w:val="24"/>
        </w:rPr>
        <w:t>were</w:t>
      </w:r>
      <w:r w:rsidRPr="00DF17E6" w:rsidR="00DF17E6">
        <w:rPr>
          <w:rFonts w:ascii="Arial" w:hAnsi="Arial" w:cs="Arial"/>
          <w:sz w:val="24"/>
          <w:szCs w:val="24"/>
        </w:rPr>
        <w:t xml:space="preserve"> updated </w:t>
      </w:r>
      <w:r w:rsidR="00F95924">
        <w:rPr>
          <w:rFonts w:ascii="Arial" w:hAnsi="Arial" w:cs="Arial"/>
          <w:sz w:val="24"/>
          <w:szCs w:val="24"/>
        </w:rPr>
        <w:t>in April 2023</w:t>
      </w:r>
      <w:r w:rsidRPr="00DF17E6" w:rsidR="00DF17E6">
        <w:rPr>
          <w:rFonts w:ascii="Arial" w:hAnsi="Arial" w:cs="Arial"/>
          <w:sz w:val="24"/>
          <w:szCs w:val="24"/>
        </w:rPr>
        <w:t xml:space="preserve"> to reflect these changes.</w:t>
      </w:r>
      <w:r w:rsidR="00103B58">
        <w:rPr>
          <w:rFonts w:ascii="Arial" w:hAnsi="Arial" w:cs="Arial"/>
          <w:sz w:val="24"/>
          <w:szCs w:val="24"/>
        </w:rPr>
        <w:t xml:space="preserve"> </w:t>
      </w:r>
      <w:r w:rsidR="00103B58">
        <w:rPr>
          <w:rFonts w:ascii="Arial" w:hAnsi="Arial" w:eastAsia="Arial" w:cs="Arial"/>
          <w:sz w:val="24"/>
          <w:szCs w:val="24"/>
        </w:rPr>
        <w:t xml:space="preserve">Since then, the department has made </w:t>
      </w:r>
      <w:r w:rsidRPr="00DB392B" w:rsidR="00103B58">
        <w:rPr>
          <w:rStyle w:val="normaltextrun"/>
          <w:rFonts w:ascii="Arial" w:hAnsi="Arial" w:cs="Arial"/>
          <w:color w:val="000000"/>
          <w:sz w:val="24"/>
          <w:szCs w:val="24"/>
          <w:shd w:val="clear" w:color="auto" w:fill="FFFFFF"/>
        </w:rPr>
        <w:t>further minor updates and clarifications to both guidance documents</w:t>
      </w:r>
      <w:r>
        <w:rPr>
          <w:rStyle w:val="normaltextrun"/>
          <w:rFonts w:ascii="Arial" w:hAnsi="Arial" w:cs="Arial"/>
          <w:color w:val="000000"/>
          <w:sz w:val="24"/>
          <w:szCs w:val="24"/>
          <w:shd w:val="clear" w:color="auto" w:fill="FFFFFF"/>
        </w:rPr>
        <w:t xml:space="preserve"> to support ABs and the schools and institutions they support</w:t>
      </w:r>
      <w:r w:rsidR="00103B58">
        <w:rPr>
          <w:rStyle w:val="normaltextrun"/>
          <w:rFonts w:ascii="Arial" w:hAnsi="Arial" w:cs="Arial"/>
          <w:color w:val="000000"/>
          <w:sz w:val="24"/>
          <w:szCs w:val="24"/>
          <w:shd w:val="clear" w:color="auto" w:fill="FFFFFF"/>
        </w:rPr>
        <w:t xml:space="preserve">. You can see further details in the ‘what’s new from April 2024 sections of both documents and in the Q&amp;A below. </w:t>
      </w:r>
      <w:r w:rsidRPr="00DF17E6" w:rsidR="00DF17E6">
        <w:rPr>
          <w:rFonts w:ascii="Arial" w:hAnsi="Arial" w:cs="Arial"/>
          <w:sz w:val="24"/>
          <w:szCs w:val="24"/>
        </w:rPr>
        <w:t xml:space="preserve"> These documents are available at: </w:t>
      </w:r>
      <w:hyperlink r:id="rId15">
        <w:r w:rsidRPr="00DF17E6" w:rsidR="00DF17E6">
          <w:rPr>
            <w:rStyle w:val="Hyperlink"/>
            <w:rFonts w:ascii="Arial" w:hAnsi="Arial" w:eastAsia="Arial" w:cs="Arial"/>
            <w:sz w:val="24"/>
            <w:szCs w:val="24"/>
          </w:rPr>
          <w:t>Appropriate bodies guidance: induction and the early career framework - GOV.UK (www.gov.uk)</w:t>
        </w:r>
      </w:hyperlink>
      <w:r w:rsidRPr="00DF17E6" w:rsidR="00DF17E6">
        <w:rPr>
          <w:rFonts w:ascii="Arial" w:hAnsi="Arial" w:eastAsia="Arial" w:cs="Arial"/>
          <w:sz w:val="24"/>
          <w:szCs w:val="24"/>
        </w:rPr>
        <w:t xml:space="preserve"> and: </w:t>
      </w:r>
      <w:hyperlink r:id="rId16">
        <w:r w:rsidRPr="00DF17E6" w:rsidR="00DF17E6">
          <w:rPr>
            <w:rStyle w:val="Hyperlink"/>
            <w:rFonts w:ascii="Arial" w:hAnsi="Arial" w:eastAsia="Arial" w:cs="Arial"/>
            <w:sz w:val="24"/>
            <w:szCs w:val="24"/>
          </w:rPr>
          <w:t>Induction for early career teachers (England) - GOV.UK (www.gov.uk)</w:t>
        </w:r>
      </w:hyperlink>
      <w:r w:rsidRPr="00DF17E6" w:rsidR="00DF17E6">
        <w:rPr>
          <w:rStyle w:val="Hyperlink"/>
          <w:rFonts w:ascii="Arial" w:hAnsi="Arial" w:eastAsia="Arial" w:cs="Arial"/>
          <w:sz w:val="24"/>
          <w:szCs w:val="24"/>
        </w:rPr>
        <w:t>.</w:t>
      </w:r>
      <w:r w:rsidRPr="00DF17E6" w:rsidR="00DF17E6">
        <w:rPr>
          <w:rFonts w:ascii="Arial" w:hAnsi="Arial" w:eastAsia="Arial" w:cs="Arial"/>
          <w:sz w:val="24"/>
          <w:szCs w:val="24"/>
        </w:rPr>
        <w:t xml:space="preserve"> </w:t>
      </w:r>
    </w:p>
    <w:p w:rsidR="00B218DE" w:rsidP="00343A48" w:rsidRDefault="00B218DE" w14:paraId="0E3292B1" w14:textId="77777777">
      <w:pPr>
        <w:spacing w:after="0" w:line="240" w:lineRule="auto"/>
        <w:rPr>
          <w:rFonts w:ascii="Arial" w:hAnsi="Arial" w:cs="Arial"/>
          <w:b/>
          <w:sz w:val="24"/>
          <w:szCs w:val="24"/>
          <w:u w:val="single"/>
        </w:rPr>
      </w:pPr>
    </w:p>
    <w:p w:rsidRPr="00F72BE1" w:rsidR="006B61AA" w:rsidP="00343A48" w:rsidRDefault="006B61AA" w14:paraId="4C0F896C" w14:textId="77777777">
      <w:pPr>
        <w:spacing w:after="0" w:line="240" w:lineRule="auto"/>
        <w:rPr>
          <w:rFonts w:ascii="Arial" w:hAnsi="Arial" w:cs="Arial"/>
          <w:b/>
          <w:color w:val="365F91" w:themeColor="accent1" w:themeShade="BF"/>
          <w:sz w:val="24"/>
          <w:szCs w:val="24"/>
          <w:u w:val="single"/>
        </w:rPr>
      </w:pPr>
    </w:p>
    <w:p w:rsidRPr="00F72BE1" w:rsidR="00343A48" w:rsidP="00343A48" w:rsidRDefault="00F72BE1" w14:paraId="42172D47" w14:textId="1123AE63">
      <w:pPr>
        <w:spacing w:after="0" w:line="240" w:lineRule="auto"/>
        <w:rPr>
          <w:rFonts w:ascii="Arial" w:hAnsi="Arial" w:cs="Arial"/>
          <w:b/>
          <w:color w:val="244061" w:themeColor="accent1" w:themeShade="80"/>
          <w:sz w:val="24"/>
          <w:szCs w:val="24"/>
          <w:u w:val="single"/>
        </w:rPr>
      </w:pPr>
      <w:r w:rsidRPr="00F72BE1">
        <w:rPr>
          <w:rFonts w:ascii="Arial" w:hAnsi="Arial" w:cs="Arial"/>
          <w:b/>
          <w:color w:val="244061" w:themeColor="accent1" w:themeShade="80"/>
          <w:sz w:val="24"/>
          <w:szCs w:val="24"/>
          <w:u w:val="single"/>
        </w:rPr>
        <w:t>5</w:t>
      </w:r>
      <w:r w:rsidRPr="00F72BE1" w:rsidR="00D529D0">
        <w:rPr>
          <w:rFonts w:ascii="Arial" w:hAnsi="Arial" w:cs="Arial"/>
          <w:b/>
          <w:color w:val="244061" w:themeColor="accent1" w:themeShade="80"/>
          <w:sz w:val="24"/>
          <w:szCs w:val="24"/>
          <w:u w:val="single"/>
        </w:rPr>
        <w:t>. Questions and Answers (Q&amp;A)</w:t>
      </w:r>
    </w:p>
    <w:p w:rsidRPr="00DF17E6" w:rsidR="006B61AA" w:rsidP="00343A48" w:rsidRDefault="006B61AA" w14:paraId="0B46837C" w14:textId="77777777">
      <w:pPr>
        <w:spacing w:after="0" w:line="240" w:lineRule="auto"/>
        <w:rPr>
          <w:rFonts w:ascii="Arial" w:hAnsi="Arial" w:cs="Arial"/>
          <w:b/>
          <w:sz w:val="24"/>
          <w:szCs w:val="24"/>
          <w:u w:val="single"/>
        </w:rPr>
      </w:pPr>
    </w:p>
    <w:p w:rsidRPr="009B731B" w:rsidR="00B13961" w:rsidP="00343A48" w:rsidRDefault="005B3823" w14:paraId="70315024" w14:textId="71AF88A1">
      <w:pPr>
        <w:spacing w:after="0" w:line="240" w:lineRule="auto"/>
        <w:rPr>
          <w:rFonts w:ascii="Arial" w:hAnsi="Arial" w:cs="Arial"/>
          <w:bCs/>
          <w:sz w:val="24"/>
          <w:szCs w:val="24"/>
          <w:u w:val="single"/>
        </w:rPr>
      </w:pPr>
      <w:r w:rsidRPr="009B731B">
        <w:rPr>
          <w:rFonts w:ascii="Arial" w:hAnsi="Arial" w:cs="Arial"/>
          <w:bCs/>
          <w:sz w:val="24"/>
          <w:szCs w:val="24"/>
          <w:u w:val="single"/>
        </w:rPr>
        <w:t>(P</w:t>
      </w:r>
      <w:r w:rsidRPr="009B731B" w:rsidR="00B13961">
        <w:rPr>
          <w:rFonts w:ascii="Arial" w:hAnsi="Arial" w:cs="Arial"/>
          <w:bCs/>
          <w:sz w:val="24"/>
          <w:szCs w:val="24"/>
          <w:u w:val="single"/>
        </w:rPr>
        <w:t xml:space="preserve">lease note that references to </w:t>
      </w:r>
      <w:r w:rsidRPr="009B731B" w:rsidR="00583E40">
        <w:rPr>
          <w:rFonts w:ascii="Arial" w:hAnsi="Arial" w:cs="Arial"/>
          <w:bCs/>
          <w:sz w:val="24"/>
          <w:szCs w:val="24"/>
          <w:u w:val="single"/>
        </w:rPr>
        <w:t>‘</w:t>
      </w:r>
      <w:r w:rsidRPr="009B731B" w:rsidR="00B13961">
        <w:rPr>
          <w:rFonts w:ascii="Arial" w:hAnsi="Arial" w:cs="Arial"/>
          <w:bCs/>
          <w:sz w:val="24"/>
          <w:szCs w:val="24"/>
          <w:u w:val="single"/>
        </w:rPr>
        <w:t>schools</w:t>
      </w:r>
      <w:r w:rsidRPr="009B731B" w:rsidR="00583E40">
        <w:rPr>
          <w:rFonts w:ascii="Arial" w:hAnsi="Arial" w:cs="Arial"/>
          <w:bCs/>
          <w:sz w:val="24"/>
          <w:szCs w:val="24"/>
          <w:u w:val="single"/>
        </w:rPr>
        <w:t>’</w:t>
      </w:r>
      <w:r w:rsidRPr="009B731B" w:rsidR="00B13961">
        <w:rPr>
          <w:rFonts w:ascii="Arial" w:hAnsi="Arial" w:cs="Arial"/>
          <w:bCs/>
          <w:sz w:val="24"/>
          <w:szCs w:val="24"/>
          <w:u w:val="single"/>
        </w:rPr>
        <w:t xml:space="preserve"> </w:t>
      </w:r>
      <w:r w:rsidRPr="009B731B" w:rsidR="00583E40">
        <w:rPr>
          <w:rFonts w:ascii="Arial" w:hAnsi="Arial" w:cs="Arial"/>
          <w:bCs/>
          <w:sz w:val="24"/>
          <w:szCs w:val="24"/>
          <w:u w:val="single"/>
        </w:rPr>
        <w:t>are</w:t>
      </w:r>
      <w:r w:rsidRPr="009B731B" w:rsidR="00B13961">
        <w:rPr>
          <w:rFonts w:ascii="Arial" w:hAnsi="Arial" w:cs="Arial"/>
          <w:bCs/>
          <w:sz w:val="24"/>
          <w:szCs w:val="24"/>
          <w:u w:val="single"/>
        </w:rPr>
        <w:t xml:space="preserve"> intended to be read more broadly as all settings </w:t>
      </w:r>
      <w:r w:rsidRPr="009B731B" w:rsidR="00583E40">
        <w:rPr>
          <w:rFonts w:ascii="Arial" w:hAnsi="Arial" w:cs="Arial"/>
          <w:bCs/>
          <w:sz w:val="24"/>
          <w:szCs w:val="24"/>
          <w:u w:val="single"/>
        </w:rPr>
        <w:t xml:space="preserve">and institutions </w:t>
      </w:r>
      <w:r w:rsidRPr="009B731B" w:rsidR="00B13961">
        <w:rPr>
          <w:rFonts w:ascii="Arial" w:hAnsi="Arial" w:cs="Arial"/>
          <w:bCs/>
          <w:sz w:val="24"/>
          <w:szCs w:val="24"/>
          <w:u w:val="single"/>
        </w:rPr>
        <w:t xml:space="preserve">in which induction can </w:t>
      </w:r>
      <w:r w:rsidRPr="009B731B" w:rsidR="00BA2485">
        <w:rPr>
          <w:rFonts w:ascii="Arial" w:hAnsi="Arial" w:cs="Arial"/>
          <w:bCs/>
          <w:sz w:val="24"/>
          <w:szCs w:val="24"/>
          <w:u w:val="single"/>
        </w:rPr>
        <w:t>be served.)</w:t>
      </w:r>
    </w:p>
    <w:p w:rsidR="00F5342F" w:rsidP="00343A48" w:rsidRDefault="00F5342F" w14:paraId="1920E962" w14:textId="1EA626CD">
      <w:pPr>
        <w:spacing w:after="0" w:line="240" w:lineRule="auto"/>
        <w:rPr>
          <w:rFonts w:ascii="Arial" w:hAnsi="Arial" w:cs="Arial"/>
          <w:b/>
          <w:color w:val="244061" w:themeColor="accent1" w:themeShade="80"/>
          <w:sz w:val="24"/>
          <w:szCs w:val="24"/>
          <w:u w:val="single"/>
        </w:rPr>
      </w:pPr>
    </w:p>
    <w:p w:rsidR="00F5342F" w:rsidP="00343A48" w:rsidRDefault="00F5342F" w14:paraId="65B5F666" w14:textId="10BA96A0">
      <w:pPr>
        <w:spacing w:after="0" w:line="240" w:lineRule="auto"/>
        <w:rPr>
          <w:rFonts w:ascii="Arial" w:hAnsi="Arial" w:cs="Arial"/>
          <w:b/>
          <w:color w:val="244061" w:themeColor="accent1" w:themeShade="80"/>
          <w:sz w:val="24"/>
          <w:szCs w:val="24"/>
          <w:u w:val="single"/>
        </w:rPr>
      </w:pPr>
    </w:p>
    <w:p w:rsidRPr="009F1E2B" w:rsidR="00F5342F" w:rsidP="009F1E2B" w:rsidRDefault="00F74516" w14:paraId="241D9A7C" w14:textId="25594BC4">
      <w:pPr>
        <w:spacing w:after="0" w:line="240" w:lineRule="auto"/>
        <w:rPr>
          <w:rFonts w:ascii="Arial" w:hAnsi="Arial" w:eastAsia="Calibri" w:cs="Arial"/>
          <w:b/>
          <w:bCs/>
          <w:sz w:val="24"/>
          <w:szCs w:val="24"/>
        </w:rPr>
      </w:pPr>
      <w:r w:rsidRPr="009F1E2B">
        <w:rPr>
          <w:rFonts w:ascii="Arial" w:hAnsi="Arial" w:eastAsia="Calibri" w:cs="Arial"/>
          <w:b/>
          <w:bCs/>
          <w:sz w:val="24"/>
          <w:szCs w:val="24"/>
        </w:rPr>
        <w:t xml:space="preserve">Q: </w:t>
      </w:r>
      <w:r w:rsidRPr="009F1E2B" w:rsidR="00F5342F">
        <w:rPr>
          <w:rFonts w:ascii="Arial" w:hAnsi="Arial" w:eastAsia="Calibri" w:cs="Arial"/>
          <w:b/>
          <w:bCs/>
          <w:sz w:val="24"/>
          <w:szCs w:val="24"/>
        </w:rPr>
        <w:t>What is changing when</w:t>
      </w:r>
      <w:r w:rsidRPr="009F1E2B">
        <w:rPr>
          <w:rFonts w:ascii="Arial" w:hAnsi="Arial" w:eastAsia="Calibri" w:cs="Arial"/>
          <w:b/>
          <w:bCs/>
          <w:sz w:val="24"/>
          <w:szCs w:val="24"/>
        </w:rPr>
        <w:t>?</w:t>
      </w:r>
    </w:p>
    <w:p w:rsidRPr="00F74516" w:rsidR="00F74516" w:rsidP="00F74516" w:rsidRDefault="00F74516" w14:paraId="6DBC6070" w14:textId="77777777">
      <w:pPr>
        <w:spacing w:after="0" w:line="240" w:lineRule="auto"/>
        <w:textAlignment w:val="center"/>
        <w:rPr>
          <w:rFonts w:ascii="Calibri" w:hAnsi="Calibri" w:eastAsia="Times New Roman" w:cs="Calibri"/>
          <w:b/>
          <w:bCs/>
          <w:lang w:eastAsia="en-GB"/>
        </w:rPr>
      </w:pPr>
    </w:p>
    <w:p w:rsidRPr="009F1E2B" w:rsidR="00F74516" w:rsidP="009F1E2B" w:rsidRDefault="009F1E2B" w14:paraId="7F2B55CC" w14:textId="74A0E50B">
      <w:pPr>
        <w:spacing w:after="120" w:line="240" w:lineRule="auto"/>
        <w:rPr>
          <w:rFonts w:ascii="Arial" w:hAnsi="Arial" w:cs="Arial"/>
          <w:sz w:val="24"/>
          <w:szCs w:val="24"/>
        </w:rPr>
      </w:pPr>
      <w:r w:rsidRPr="009F1E2B">
        <w:rPr>
          <w:rFonts w:ascii="Arial" w:hAnsi="Arial" w:eastAsia="Calibri" w:cs="Arial"/>
          <w:b/>
          <w:sz w:val="24"/>
          <w:szCs w:val="24"/>
        </w:rPr>
        <w:t>A:</w:t>
      </w:r>
      <w:r w:rsidRPr="009F1E2B">
        <w:rPr>
          <w:rFonts w:ascii="Arial" w:hAnsi="Arial" w:eastAsia="Calibri" w:cs="Arial"/>
          <w:sz w:val="24"/>
          <w:szCs w:val="24"/>
        </w:rPr>
        <w:t xml:space="preserve"> </w:t>
      </w:r>
      <w:r w:rsidRPr="009F1E2B" w:rsidR="00F74516">
        <w:rPr>
          <w:rFonts w:ascii="Arial" w:hAnsi="Arial" w:cs="Arial"/>
          <w:sz w:val="24"/>
          <w:szCs w:val="24"/>
        </w:rPr>
        <w:t xml:space="preserve">From </w:t>
      </w:r>
      <w:r w:rsidR="008E61D8">
        <w:rPr>
          <w:rFonts w:ascii="Arial" w:hAnsi="Arial" w:cs="Arial"/>
          <w:sz w:val="24"/>
          <w:szCs w:val="24"/>
        </w:rPr>
        <w:t xml:space="preserve">September </w:t>
      </w:r>
      <w:r w:rsidRPr="009F1E2B" w:rsidR="00F74516">
        <w:rPr>
          <w:rFonts w:ascii="Arial" w:hAnsi="Arial" w:cs="Arial"/>
          <w:sz w:val="24"/>
          <w:szCs w:val="24"/>
        </w:rPr>
        <w:t>2024 Teaching School Hubs (TSHs) will become the main provider of AB services</w:t>
      </w:r>
      <w:r w:rsidR="0005115C">
        <w:rPr>
          <w:rFonts w:ascii="Arial" w:hAnsi="Arial" w:cs="Arial"/>
          <w:sz w:val="24"/>
          <w:szCs w:val="24"/>
        </w:rPr>
        <w:t xml:space="preserve"> (except for specialist ABs for some independent and overseas schools)</w:t>
      </w:r>
      <w:r>
        <w:rPr>
          <w:rFonts w:ascii="Arial" w:hAnsi="Arial" w:cs="Arial"/>
          <w:sz w:val="24"/>
          <w:szCs w:val="24"/>
        </w:rPr>
        <w:t>.</w:t>
      </w:r>
      <w:r w:rsidR="00733097">
        <w:rPr>
          <w:rFonts w:ascii="Arial" w:hAnsi="Arial" w:cs="Arial"/>
          <w:sz w:val="24"/>
          <w:szCs w:val="24"/>
        </w:rPr>
        <w:t xml:space="preserve"> Local authorities (</w:t>
      </w:r>
      <w:r w:rsidRPr="009F1E2B" w:rsidR="00F74516">
        <w:rPr>
          <w:rFonts w:ascii="Arial" w:hAnsi="Arial" w:cs="Arial"/>
          <w:sz w:val="24"/>
          <w:szCs w:val="24"/>
        </w:rPr>
        <w:t>LAs) will</w:t>
      </w:r>
      <w:r w:rsidR="00491B42">
        <w:rPr>
          <w:rFonts w:ascii="Arial" w:hAnsi="Arial" w:cs="Arial"/>
          <w:sz w:val="24"/>
          <w:szCs w:val="24"/>
        </w:rPr>
        <w:t xml:space="preserve"> cease operating as</w:t>
      </w:r>
      <w:r w:rsidR="00084911">
        <w:rPr>
          <w:rFonts w:ascii="Arial" w:hAnsi="Arial" w:cs="Arial"/>
          <w:sz w:val="24"/>
          <w:szCs w:val="24"/>
        </w:rPr>
        <w:t xml:space="preserve"> </w:t>
      </w:r>
      <w:r w:rsidRPr="009F1E2B" w:rsidR="00F74516">
        <w:rPr>
          <w:rFonts w:ascii="Arial" w:hAnsi="Arial" w:cs="Arial"/>
          <w:sz w:val="24"/>
          <w:szCs w:val="24"/>
        </w:rPr>
        <w:t>AB</w:t>
      </w:r>
      <w:r w:rsidR="00491B42">
        <w:rPr>
          <w:rFonts w:ascii="Arial" w:hAnsi="Arial" w:cs="Arial"/>
          <w:sz w:val="24"/>
          <w:szCs w:val="24"/>
        </w:rPr>
        <w:t>s</w:t>
      </w:r>
      <w:r w:rsidRPr="009F1E2B" w:rsidR="00F74516">
        <w:rPr>
          <w:rFonts w:ascii="Arial" w:hAnsi="Arial" w:cs="Arial"/>
          <w:sz w:val="24"/>
          <w:szCs w:val="24"/>
        </w:rPr>
        <w:t xml:space="preserve"> </w:t>
      </w:r>
      <w:r w:rsidR="00F24E3D">
        <w:rPr>
          <w:rStyle w:val="FootnoteReference"/>
          <w:rFonts w:ascii="Arial" w:hAnsi="Arial" w:cs="Arial"/>
          <w:sz w:val="24"/>
          <w:szCs w:val="24"/>
        </w:rPr>
        <w:footnoteReference w:id="4"/>
      </w:r>
      <w:r w:rsidRPr="009F1E2B" w:rsidR="00F74516">
        <w:rPr>
          <w:rFonts w:ascii="Arial" w:hAnsi="Arial" w:cs="Arial"/>
          <w:sz w:val="24"/>
          <w:szCs w:val="24"/>
        </w:rPr>
        <w:t xml:space="preserve"> </w:t>
      </w:r>
      <w:r w:rsidR="00491B42">
        <w:rPr>
          <w:rFonts w:ascii="Arial" w:hAnsi="Arial" w:cs="Arial"/>
          <w:sz w:val="24"/>
          <w:szCs w:val="24"/>
        </w:rPr>
        <w:t>on 1 September</w:t>
      </w:r>
      <w:r w:rsidR="008E61D8">
        <w:rPr>
          <w:rFonts w:ascii="Arial" w:hAnsi="Arial" w:cs="Arial"/>
          <w:sz w:val="24"/>
          <w:szCs w:val="24"/>
        </w:rPr>
        <w:t xml:space="preserve"> 2024</w:t>
      </w:r>
      <w:r w:rsidR="00491B42">
        <w:rPr>
          <w:rFonts w:ascii="Arial" w:hAnsi="Arial" w:cs="Arial"/>
          <w:sz w:val="24"/>
          <w:szCs w:val="24"/>
        </w:rPr>
        <w:t xml:space="preserve">. </w:t>
      </w:r>
    </w:p>
    <w:p w:rsidRPr="00820761" w:rsidR="00F01BD0" w:rsidP="00820761" w:rsidRDefault="00F01BD0" w14:paraId="070B4928" w14:textId="77777777">
      <w:pPr>
        <w:spacing w:after="120" w:line="240" w:lineRule="auto"/>
        <w:rPr>
          <w:rFonts w:ascii="Arial" w:hAnsi="Arial" w:cs="Arial"/>
          <w:sz w:val="24"/>
          <w:szCs w:val="24"/>
        </w:rPr>
      </w:pPr>
    </w:p>
    <w:p w:rsidRPr="00E471F5" w:rsidR="00E471F5" w:rsidP="001A2337" w:rsidRDefault="00E471F5" w14:paraId="2CC04BB9" w14:textId="22843AA1">
      <w:pPr>
        <w:spacing w:after="120" w:line="240" w:lineRule="auto"/>
        <w:rPr>
          <w:rFonts w:ascii="Arial" w:hAnsi="Arial" w:cs="Arial"/>
          <w:b/>
          <w:bCs/>
          <w:sz w:val="24"/>
          <w:szCs w:val="24"/>
        </w:rPr>
      </w:pPr>
      <w:r w:rsidRPr="00E471F5">
        <w:rPr>
          <w:rFonts w:ascii="Arial" w:hAnsi="Arial" w:cs="Arial"/>
          <w:b/>
          <w:bCs/>
          <w:sz w:val="24"/>
          <w:szCs w:val="24"/>
        </w:rPr>
        <w:t xml:space="preserve">Q: </w:t>
      </w:r>
      <w:r w:rsidR="004F4814">
        <w:rPr>
          <w:rFonts w:ascii="Arial" w:hAnsi="Arial" w:cs="Arial"/>
          <w:b/>
          <w:bCs/>
          <w:sz w:val="24"/>
          <w:szCs w:val="24"/>
        </w:rPr>
        <w:t>W</w:t>
      </w:r>
      <w:r w:rsidRPr="00E471F5">
        <w:rPr>
          <w:rFonts w:ascii="Arial" w:hAnsi="Arial" w:cs="Arial"/>
          <w:b/>
          <w:bCs/>
          <w:sz w:val="24"/>
          <w:szCs w:val="24"/>
        </w:rPr>
        <w:t xml:space="preserve">hat </w:t>
      </w:r>
      <w:r w:rsidR="003A1935">
        <w:rPr>
          <w:rFonts w:ascii="Arial" w:hAnsi="Arial" w:cs="Arial"/>
          <w:b/>
          <w:bCs/>
          <w:sz w:val="24"/>
          <w:szCs w:val="24"/>
        </w:rPr>
        <w:t>choice</w:t>
      </w:r>
      <w:r w:rsidR="004F4814">
        <w:rPr>
          <w:rFonts w:ascii="Arial" w:hAnsi="Arial" w:cs="Arial"/>
          <w:b/>
          <w:bCs/>
          <w:sz w:val="24"/>
          <w:szCs w:val="24"/>
        </w:rPr>
        <w:t>s</w:t>
      </w:r>
      <w:r w:rsidR="003A1935">
        <w:rPr>
          <w:rFonts w:ascii="Arial" w:hAnsi="Arial" w:cs="Arial"/>
          <w:b/>
          <w:bCs/>
          <w:sz w:val="24"/>
          <w:szCs w:val="24"/>
        </w:rPr>
        <w:t xml:space="preserve"> do I have about</w:t>
      </w:r>
      <w:r w:rsidR="000E5E8F">
        <w:rPr>
          <w:rFonts w:ascii="Arial" w:hAnsi="Arial" w:cs="Arial"/>
          <w:b/>
          <w:bCs/>
          <w:sz w:val="24"/>
          <w:szCs w:val="24"/>
        </w:rPr>
        <w:t xml:space="preserve"> when </w:t>
      </w:r>
      <w:r w:rsidR="00AB4A5E">
        <w:rPr>
          <w:rFonts w:ascii="Arial" w:hAnsi="Arial" w:cs="Arial"/>
          <w:b/>
          <w:bCs/>
          <w:sz w:val="24"/>
          <w:szCs w:val="24"/>
        </w:rPr>
        <w:t xml:space="preserve">to </w:t>
      </w:r>
      <w:r w:rsidR="000E5E8F">
        <w:rPr>
          <w:rFonts w:ascii="Arial" w:hAnsi="Arial" w:cs="Arial"/>
          <w:b/>
          <w:bCs/>
          <w:sz w:val="24"/>
          <w:szCs w:val="24"/>
        </w:rPr>
        <w:t>transfer</w:t>
      </w:r>
      <w:r w:rsidR="00AB4A5E">
        <w:rPr>
          <w:rFonts w:ascii="Arial" w:hAnsi="Arial" w:cs="Arial"/>
          <w:b/>
          <w:bCs/>
          <w:sz w:val="24"/>
          <w:szCs w:val="24"/>
        </w:rPr>
        <w:t xml:space="preserve"> ECTs</w:t>
      </w:r>
      <w:r w:rsidR="000E5E8F">
        <w:rPr>
          <w:rFonts w:ascii="Arial" w:hAnsi="Arial" w:cs="Arial"/>
          <w:b/>
          <w:bCs/>
          <w:sz w:val="24"/>
          <w:szCs w:val="24"/>
        </w:rPr>
        <w:t>?</w:t>
      </w:r>
    </w:p>
    <w:p w:rsidR="00F74516" w:rsidP="00E27020" w:rsidRDefault="00E471F5" w14:paraId="78F7F9A3" w14:textId="4D0848EA">
      <w:pPr>
        <w:spacing w:after="120" w:line="240" w:lineRule="auto"/>
        <w:rPr>
          <w:rFonts w:ascii="Arial" w:hAnsi="Arial" w:cs="Arial"/>
          <w:sz w:val="24"/>
          <w:szCs w:val="24"/>
        </w:rPr>
      </w:pPr>
      <w:r>
        <w:rPr>
          <w:rFonts w:ascii="Arial" w:hAnsi="Arial" w:cs="Arial"/>
          <w:sz w:val="24"/>
          <w:szCs w:val="24"/>
        </w:rPr>
        <w:t xml:space="preserve">A: </w:t>
      </w:r>
      <w:r w:rsidRPr="001A2337" w:rsidR="00F74516">
        <w:rPr>
          <w:rFonts w:ascii="Arial" w:hAnsi="Arial" w:cs="Arial"/>
          <w:sz w:val="24"/>
          <w:szCs w:val="24"/>
        </w:rPr>
        <w:t xml:space="preserve">Schools who </w:t>
      </w:r>
      <w:r w:rsidRPr="001A2337" w:rsidR="00403128">
        <w:rPr>
          <w:rFonts w:ascii="Arial" w:hAnsi="Arial" w:cs="Arial"/>
          <w:sz w:val="24"/>
          <w:szCs w:val="24"/>
        </w:rPr>
        <w:t xml:space="preserve">currently </w:t>
      </w:r>
      <w:r w:rsidRPr="001A2337" w:rsidR="00F74516">
        <w:rPr>
          <w:rFonts w:ascii="Arial" w:hAnsi="Arial" w:cs="Arial"/>
          <w:sz w:val="24"/>
          <w:szCs w:val="24"/>
        </w:rPr>
        <w:t xml:space="preserve">access AB services through a </w:t>
      </w:r>
      <w:r w:rsidR="0099524F">
        <w:rPr>
          <w:rFonts w:ascii="Arial" w:hAnsi="Arial" w:cs="Arial"/>
          <w:sz w:val="24"/>
          <w:szCs w:val="24"/>
        </w:rPr>
        <w:t>LA</w:t>
      </w:r>
      <w:r w:rsidRPr="001A2337" w:rsidR="00F74516">
        <w:rPr>
          <w:rFonts w:ascii="Arial" w:hAnsi="Arial" w:cs="Arial"/>
          <w:sz w:val="24"/>
          <w:szCs w:val="24"/>
        </w:rPr>
        <w:t xml:space="preserve"> </w:t>
      </w:r>
      <w:r w:rsidR="00F24E3D">
        <w:rPr>
          <w:rFonts w:ascii="Arial" w:hAnsi="Arial" w:cs="Arial"/>
          <w:sz w:val="24"/>
          <w:szCs w:val="24"/>
        </w:rPr>
        <w:t xml:space="preserve">or National Teacher Accreditation (NTA) </w:t>
      </w:r>
      <w:r w:rsidRPr="001A2337" w:rsidR="00F74516">
        <w:rPr>
          <w:rFonts w:ascii="Arial" w:hAnsi="Arial" w:cs="Arial"/>
          <w:sz w:val="24"/>
          <w:szCs w:val="24"/>
        </w:rPr>
        <w:t xml:space="preserve">will need to ensure that </w:t>
      </w:r>
      <w:r w:rsidR="00D0293C">
        <w:rPr>
          <w:rFonts w:ascii="Arial" w:hAnsi="Arial" w:cs="Arial"/>
          <w:sz w:val="24"/>
          <w:szCs w:val="24"/>
        </w:rPr>
        <w:t xml:space="preserve">before 1 </w:t>
      </w:r>
      <w:r w:rsidRPr="001A2337" w:rsidR="00F74516">
        <w:rPr>
          <w:rFonts w:ascii="Arial" w:hAnsi="Arial" w:cs="Arial"/>
          <w:sz w:val="24"/>
          <w:szCs w:val="24"/>
        </w:rPr>
        <w:t>September 202</w:t>
      </w:r>
      <w:r w:rsidR="00D0293C">
        <w:rPr>
          <w:rFonts w:ascii="Arial" w:hAnsi="Arial" w:cs="Arial"/>
          <w:sz w:val="24"/>
          <w:szCs w:val="24"/>
        </w:rPr>
        <w:t>4</w:t>
      </w:r>
      <w:r w:rsidRPr="001A2337" w:rsidR="00F74516">
        <w:rPr>
          <w:rFonts w:ascii="Arial" w:hAnsi="Arial" w:cs="Arial"/>
          <w:sz w:val="24"/>
          <w:szCs w:val="24"/>
        </w:rPr>
        <w:t xml:space="preserve"> they register </w:t>
      </w:r>
      <w:r w:rsidR="00D2796B">
        <w:rPr>
          <w:rFonts w:ascii="Arial" w:hAnsi="Arial" w:cs="Arial"/>
          <w:sz w:val="24"/>
          <w:szCs w:val="24"/>
        </w:rPr>
        <w:t>ALL</w:t>
      </w:r>
      <w:r w:rsidRPr="001A2337" w:rsidR="00F74516">
        <w:rPr>
          <w:rFonts w:ascii="Arial" w:hAnsi="Arial" w:cs="Arial"/>
          <w:sz w:val="24"/>
          <w:szCs w:val="24"/>
        </w:rPr>
        <w:t xml:space="preserve"> ECTs with a TSH AB</w:t>
      </w:r>
      <w:r w:rsidR="00084911">
        <w:rPr>
          <w:rFonts w:ascii="Arial" w:hAnsi="Arial" w:cs="Arial"/>
          <w:sz w:val="24"/>
          <w:szCs w:val="24"/>
        </w:rPr>
        <w:t xml:space="preserve"> </w:t>
      </w:r>
      <w:r w:rsidR="00E36739">
        <w:rPr>
          <w:rFonts w:ascii="Arial" w:hAnsi="Arial" w:cs="Arial"/>
          <w:sz w:val="24"/>
          <w:szCs w:val="24"/>
        </w:rPr>
        <w:t xml:space="preserve">including </w:t>
      </w:r>
      <w:r w:rsidR="0078470F">
        <w:rPr>
          <w:rFonts w:ascii="Arial" w:hAnsi="Arial" w:cs="Arial"/>
          <w:sz w:val="24"/>
          <w:szCs w:val="24"/>
        </w:rPr>
        <w:t>ECT</w:t>
      </w:r>
      <w:r w:rsidR="00E36739">
        <w:rPr>
          <w:rFonts w:ascii="Arial" w:hAnsi="Arial" w:cs="Arial"/>
          <w:sz w:val="24"/>
          <w:szCs w:val="24"/>
        </w:rPr>
        <w:t>s who are</w:t>
      </w:r>
      <w:r w:rsidR="00084911">
        <w:rPr>
          <w:rFonts w:ascii="Arial" w:hAnsi="Arial" w:cs="Arial"/>
          <w:sz w:val="24"/>
          <w:szCs w:val="24"/>
        </w:rPr>
        <w:t xml:space="preserve"> </w:t>
      </w:r>
      <w:r w:rsidR="00A837CF">
        <w:rPr>
          <w:rFonts w:ascii="Arial" w:hAnsi="Arial" w:cs="Arial"/>
          <w:sz w:val="24"/>
          <w:szCs w:val="24"/>
        </w:rPr>
        <w:t xml:space="preserve">currently </w:t>
      </w:r>
      <w:r w:rsidRPr="00E27020" w:rsidR="00F74516">
        <w:rPr>
          <w:rFonts w:ascii="Arial" w:hAnsi="Arial" w:cs="Arial"/>
          <w:sz w:val="24"/>
          <w:szCs w:val="24"/>
        </w:rPr>
        <w:t>registered with an LA AB</w:t>
      </w:r>
      <w:r w:rsidR="0078470F">
        <w:rPr>
          <w:rFonts w:ascii="Arial" w:hAnsi="Arial" w:cs="Arial"/>
          <w:sz w:val="24"/>
          <w:szCs w:val="24"/>
        </w:rPr>
        <w:t xml:space="preserve"> but </w:t>
      </w:r>
      <w:r w:rsidR="00E36739">
        <w:rPr>
          <w:rFonts w:ascii="Arial" w:hAnsi="Arial" w:cs="Arial"/>
          <w:sz w:val="24"/>
          <w:szCs w:val="24"/>
        </w:rPr>
        <w:t>will</w:t>
      </w:r>
      <w:r w:rsidRPr="00E27020" w:rsidR="00F74516">
        <w:rPr>
          <w:rFonts w:ascii="Arial" w:hAnsi="Arial" w:cs="Arial"/>
          <w:sz w:val="24"/>
          <w:szCs w:val="24"/>
        </w:rPr>
        <w:t xml:space="preserve"> not complete their induction </w:t>
      </w:r>
      <w:r w:rsidR="00A837CF">
        <w:rPr>
          <w:rFonts w:ascii="Arial" w:hAnsi="Arial" w:cs="Arial"/>
          <w:sz w:val="24"/>
          <w:szCs w:val="24"/>
        </w:rPr>
        <w:t>before</w:t>
      </w:r>
      <w:r w:rsidRPr="00E27020" w:rsidR="00A837CF">
        <w:rPr>
          <w:rFonts w:ascii="Arial" w:hAnsi="Arial" w:cs="Arial"/>
          <w:sz w:val="24"/>
          <w:szCs w:val="24"/>
        </w:rPr>
        <w:t xml:space="preserve"> </w:t>
      </w:r>
      <w:r w:rsidR="00A837CF">
        <w:rPr>
          <w:rFonts w:ascii="Arial" w:hAnsi="Arial" w:cs="Arial"/>
          <w:sz w:val="24"/>
          <w:szCs w:val="24"/>
        </w:rPr>
        <w:t xml:space="preserve">1 </w:t>
      </w:r>
      <w:r w:rsidRPr="00E27020" w:rsidR="00F74516">
        <w:rPr>
          <w:rFonts w:ascii="Arial" w:hAnsi="Arial" w:cs="Arial"/>
          <w:sz w:val="24"/>
          <w:szCs w:val="24"/>
        </w:rPr>
        <w:t>September 2024</w:t>
      </w:r>
      <w:r w:rsidR="00A5426F">
        <w:rPr>
          <w:rFonts w:ascii="Arial" w:hAnsi="Arial" w:cs="Arial"/>
          <w:sz w:val="24"/>
          <w:szCs w:val="24"/>
        </w:rPr>
        <w:t>.</w:t>
      </w:r>
    </w:p>
    <w:p w:rsidR="00613B9D" w:rsidP="00B336E5" w:rsidRDefault="00613B9D" w14:paraId="1AF09C43" w14:textId="77777777">
      <w:pPr>
        <w:rPr>
          <w:rStyle w:val="cf01"/>
          <w:rFonts w:ascii="Arial" w:hAnsi="Arial" w:eastAsia="Arial" w:cs="Arial"/>
          <w:color w:val="000000" w:themeColor="text1"/>
          <w:sz w:val="24"/>
          <w:szCs w:val="24"/>
        </w:rPr>
      </w:pPr>
    </w:p>
    <w:p w:rsidR="00B336E5" w:rsidP="00B336E5" w:rsidRDefault="00B336E5" w14:paraId="66EE1073" w14:textId="27E32EAF">
      <w:pPr>
        <w:rPr>
          <w:rStyle w:val="cf01"/>
          <w:rFonts w:ascii="Arial" w:hAnsi="Arial" w:eastAsia="Arial" w:cs="Arial"/>
          <w:b/>
          <w:bCs/>
          <w:color w:val="000000" w:themeColor="text1"/>
          <w:sz w:val="24"/>
          <w:szCs w:val="24"/>
        </w:rPr>
      </w:pPr>
      <w:r>
        <w:rPr>
          <w:rStyle w:val="cf01"/>
          <w:rFonts w:ascii="Arial" w:hAnsi="Arial" w:eastAsia="Arial" w:cs="Arial"/>
          <w:b/>
          <w:bCs/>
          <w:color w:val="000000" w:themeColor="text1"/>
          <w:sz w:val="24"/>
          <w:szCs w:val="24"/>
        </w:rPr>
        <w:t xml:space="preserve">Q: What if an ECT </w:t>
      </w:r>
      <w:r w:rsidR="00F24E3D">
        <w:rPr>
          <w:rStyle w:val="cf01"/>
          <w:rFonts w:ascii="Arial" w:hAnsi="Arial" w:eastAsia="Arial" w:cs="Arial"/>
          <w:b/>
          <w:bCs/>
          <w:color w:val="000000" w:themeColor="text1"/>
          <w:sz w:val="24"/>
          <w:szCs w:val="24"/>
        </w:rPr>
        <w:t>work</w:t>
      </w:r>
      <w:r w:rsidR="00AF5F69">
        <w:rPr>
          <w:rStyle w:val="cf01"/>
          <w:rFonts w:ascii="Arial" w:hAnsi="Arial" w:eastAsia="Arial" w:cs="Arial"/>
          <w:b/>
          <w:bCs/>
          <w:color w:val="000000" w:themeColor="text1"/>
          <w:sz w:val="24"/>
          <w:szCs w:val="24"/>
        </w:rPr>
        <w:t>s</w:t>
      </w:r>
      <w:r w:rsidR="00F24E3D">
        <w:rPr>
          <w:rStyle w:val="cf01"/>
          <w:rFonts w:ascii="Arial" w:hAnsi="Arial" w:eastAsia="Arial" w:cs="Arial"/>
          <w:b/>
          <w:bCs/>
          <w:color w:val="000000" w:themeColor="text1"/>
          <w:sz w:val="24"/>
          <w:szCs w:val="24"/>
        </w:rPr>
        <w:t xml:space="preserve"> on a part-time basis or require</w:t>
      </w:r>
      <w:r w:rsidR="00A14A19">
        <w:rPr>
          <w:rStyle w:val="cf01"/>
          <w:rFonts w:ascii="Arial" w:hAnsi="Arial" w:eastAsia="Arial" w:cs="Arial"/>
          <w:b/>
          <w:bCs/>
          <w:color w:val="000000" w:themeColor="text1"/>
          <w:sz w:val="24"/>
          <w:szCs w:val="24"/>
        </w:rPr>
        <w:t>s</w:t>
      </w:r>
      <w:r w:rsidR="00F24E3D">
        <w:rPr>
          <w:rStyle w:val="cf01"/>
          <w:rFonts w:ascii="Arial" w:hAnsi="Arial" w:eastAsia="Arial" w:cs="Arial"/>
          <w:b/>
          <w:bCs/>
          <w:color w:val="000000" w:themeColor="text1"/>
          <w:sz w:val="24"/>
          <w:szCs w:val="24"/>
        </w:rPr>
        <w:t xml:space="preserve"> an extension beyond 31 August 2024? W</w:t>
      </w:r>
      <w:r>
        <w:rPr>
          <w:rStyle w:val="cf01"/>
          <w:rFonts w:ascii="Arial" w:hAnsi="Arial" w:eastAsia="Arial" w:cs="Arial"/>
          <w:b/>
          <w:bCs/>
          <w:color w:val="000000" w:themeColor="text1"/>
          <w:sz w:val="24"/>
          <w:szCs w:val="24"/>
        </w:rPr>
        <w:t>ill the LA be able to complete their induction?</w:t>
      </w:r>
    </w:p>
    <w:p w:rsidR="00B336E5" w:rsidP="00B336E5" w:rsidRDefault="00B336E5" w14:paraId="55FA090E" w14:textId="1E427E0A">
      <w:pPr>
        <w:rPr>
          <w:rStyle w:val="cf01"/>
          <w:rFonts w:ascii="Arial" w:hAnsi="Arial" w:eastAsia="Arial" w:cs="Arial"/>
          <w:color w:val="000000" w:themeColor="text1"/>
          <w:sz w:val="24"/>
          <w:szCs w:val="24"/>
        </w:rPr>
      </w:pPr>
      <w:r>
        <w:rPr>
          <w:rStyle w:val="cf01"/>
          <w:rFonts w:ascii="Arial" w:hAnsi="Arial" w:eastAsia="Arial" w:cs="Arial"/>
          <w:b/>
          <w:bCs/>
          <w:color w:val="000000" w:themeColor="text1"/>
          <w:sz w:val="24"/>
          <w:szCs w:val="24"/>
        </w:rPr>
        <w:t xml:space="preserve">A: </w:t>
      </w:r>
      <w:r>
        <w:rPr>
          <w:rStyle w:val="cf01"/>
          <w:rFonts w:ascii="Arial" w:hAnsi="Arial" w:eastAsia="Arial" w:cs="Arial"/>
          <w:color w:val="000000" w:themeColor="text1"/>
          <w:sz w:val="24"/>
          <w:szCs w:val="24"/>
        </w:rPr>
        <w:t xml:space="preserve">No, any ECTs registered with an LA AB who have not yet completed induction by 31 August 2024 will be required to transfer to </w:t>
      </w:r>
      <w:r w:rsidRPr="002F570E">
        <w:rPr>
          <w:rStyle w:val="cf01"/>
          <w:rFonts w:ascii="Arial" w:hAnsi="Arial" w:eastAsia="Arial" w:cs="Arial"/>
          <w:color w:val="000000" w:themeColor="text1"/>
          <w:sz w:val="24"/>
          <w:szCs w:val="24"/>
        </w:rPr>
        <w:t>a</w:t>
      </w:r>
      <w:r>
        <w:rPr>
          <w:rStyle w:val="cf01"/>
          <w:rFonts w:ascii="Arial" w:hAnsi="Arial" w:eastAsia="Arial" w:cs="Arial"/>
          <w:color w:val="000000" w:themeColor="text1"/>
          <w:sz w:val="24"/>
          <w:szCs w:val="24"/>
        </w:rPr>
        <w:t xml:space="preserve">nother </w:t>
      </w:r>
      <w:r w:rsidRPr="002F570E">
        <w:rPr>
          <w:rStyle w:val="cf01"/>
          <w:rFonts w:ascii="Arial" w:hAnsi="Arial" w:eastAsia="Arial" w:cs="Arial"/>
          <w:color w:val="000000" w:themeColor="text1"/>
          <w:sz w:val="24"/>
          <w:szCs w:val="24"/>
        </w:rPr>
        <w:t xml:space="preserve">AB. </w:t>
      </w:r>
    </w:p>
    <w:p w:rsidRPr="00255B61" w:rsidR="00613B9D" w:rsidP="00B336E5" w:rsidRDefault="00613B9D" w14:paraId="02C6CDA1" w14:textId="77777777">
      <w:pPr>
        <w:rPr>
          <w:rStyle w:val="cf01"/>
          <w:rFonts w:ascii="Arial" w:hAnsi="Arial" w:eastAsia="Arial" w:cs="Arial"/>
          <w:color w:val="000000" w:themeColor="text1"/>
          <w:sz w:val="24"/>
          <w:szCs w:val="24"/>
        </w:rPr>
      </w:pPr>
    </w:p>
    <w:p w:rsidRPr="007F1D77" w:rsidR="007F1D77" w:rsidP="00B336E5" w:rsidRDefault="007F1D77" w14:paraId="7B765708" w14:textId="7FD7132B">
      <w:pPr>
        <w:rPr>
          <w:rStyle w:val="cf01"/>
          <w:rFonts w:ascii="Arial" w:hAnsi="Arial" w:eastAsia="Arial" w:cs="Arial"/>
          <w:b/>
          <w:bCs/>
          <w:color w:val="000000" w:themeColor="text1"/>
          <w:sz w:val="24"/>
          <w:szCs w:val="24"/>
        </w:rPr>
      </w:pPr>
      <w:r w:rsidRPr="007F1D77">
        <w:rPr>
          <w:rStyle w:val="cf01"/>
          <w:rFonts w:ascii="Arial" w:hAnsi="Arial" w:eastAsia="Arial" w:cs="Arial"/>
          <w:b/>
          <w:bCs/>
          <w:color w:val="000000" w:themeColor="text1"/>
          <w:sz w:val="24"/>
          <w:szCs w:val="24"/>
        </w:rPr>
        <w:lastRenderedPageBreak/>
        <w:t xml:space="preserve">Q: Do I have to use a TSH AB </w:t>
      </w:r>
      <w:r w:rsidR="008936B1">
        <w:rPr>
          <w:rStyle w:val="cf01"/>
          <w:rFonts w:ascii="Arial" w:hAnsi="Arial" w:eastAsia="Arial" w:cs="Arial"/>
          <w:b/>
          <w:bCs/>
          <w:color w:val="000000" w:themeColor="text1"/>
          <w:sz w:val="24"/>
          <w:szCs w:val="24"/>
        </w:rPr>
        <w:t>from September 2024</w:t>
      </w:r>
      <w:r w:rsidRPr="007F1D77">
        <w:rPr>
          <w:rStyle w:val="cf01"/>
          <w:rFonts w:ascii="Arial" w:hAnsi="Arial" w:eastAsia="Arial" w:cs="Arial"/>
          <w:b/>
          <w:bCs/>
          <w:color w:val="000000" w:themeColor="text1"/>
          <w:sz w:val="24"/>
          <w:szCs w:val="24"/>
        </w:rPr>
        <w:t>? What if I can’t or don’t want to work with my local TSH?</w:t>
      </w:r>
    </w:p>
    <w:p w:rsidR="007F1D77" w:rsidP="007F1D77" w:rsidRDefault="007F1D77" w14:paraId="17FBDFB2" w14:textId="7178AC91">
      <w:pPr>
        <w:rPr>
          <w:rStyle w:val="cf01"/>
          <w:rFonts w:ascii="Arial" w:hAnsi="Arial" w:eastAsia="Arial" w:cs="Arial"/>
          <w:color w:val="000000" w:themeColor="text1"/>
          <w:sz w:val="24"/>
          <w:szCs w:val="24"/>
        </w:rPr>
      </w:pPr>
      <w:r w:rsidRPr="007F1D77">
        <w:rPr>
          <w:rStyle w:val="cf01"/>
          <w:rFonts w:ascii="Arial" w:hAnsi="Arial" w:eastAsia="Arial" w:cs="Arial"/>
          <w:b/>
          <w:bCs/>
          <w:color w:val="000000" w:themeColor="text1"/>
          <w:sz w:val="24"/>
          <w:szCs w:val="24"/>
        </w:rPr>
        <w:t>A</w:t>
      </w:r>
      <w:r>
        <w:rPr>
          <w:rStyle w:val="cf01"/>
          <w:rFonts w:ascii="Arial" w:hAnsi="Arial" w:eastAsia="Arial" w:cs="Arial"/>
          <w:b/>
          <w:bCs/>
          <w:color w:val="000000" w:themeColor="text1"/>
          <w:sz w:val="24"/>
          <w:szCs w:val="24"/>
        </w:rPr>
        <w:t xml:space="preserve">: </w:t>
      </w:r>
      <w:r w:rsidR="00772235">
        <w:rPr>
          <w:rStyle w:val="cf01"/>
          <w:rFonts w:ascii="Arial" w:hAnsi="Arial" w:eastAsia="Arial" w:cs="Arial"/>
          <w:color w:val="000000" w:themeColor="text1"/>
          <w:sz w:val="24"/>
          <w:szCs w:val="24"/>
        </w:rPr>
        <w:t xml:space="preserve">All ECTs must be registered with an AB before the start of induction. </w:t>
      </w:r>
      <w:r w:rsidR="00321FE6">
        <w:rPr>
          <w:rStyle w:val="cf01"/>
          <w:rFonts w:ascii="Arial" w:hAnsi="Arial" w:eastAsia="Arial" w:cs="Arial"/>
          <w:color w:val="000000" w:themeColor="text1"/>
          <w:sz w:val="24"/>
          <w:szCs w:val="24"/>
        </w:rPr>
        <w:t xml:space="preserve">For </w:t>
      </w:r>
      <w:proofErr w:type="gramStart"/>
      <w:r w:rsidR="00321FE6">
        <w:rPr>
          <w:rStyle w:val="cf01"/>
          <w:rFonts w:ascii="Arial" w:hAnsi="Arial" w:eastAsia="Arial" w:cs="Arial"/>
          <w:color w:val="000000" w:themeColor="text1"/>
          <w:sz w:val="24"/>
          <w:szCs w:val="24"/>
        </w:rPr>
        <w:t>the majority of</w:t>
      </w:r>
      <w:proofErr w:type="gramEnd"/>
      <w:r w:rsidR="00321FE6">
        <w:rPr>
          <w:rStyle w:val="cf01"/>
          <w:rFonts w:ascii="Arial" w:hAnsi="Arial" w:eastAsia="Arial" w:cs="Arial"/>
          <w:color w:val="000000" w:themeColor="text1"/>
          <w:sz w:val="24"/>
          <w:szCs w:val="24"/>
        </w:rPr>
        <w:t xml:space="preserve"> schools (except </w:t>
      </w:r>
      <w:r w:rsidR="00621243">
        <w:rPr>
          <w:rStyle w:val="cf01"/>
          <w:rFonts w:ascii="Arial" w:hAnsi="Arial" w:eastAsia="Arial" w:cs="Arial"/>
          <w:color w:val="000000" w:themeColor="text1"/>
          <w:sz w:val="24"/>
          <w:szCs w:val="24"/>
        </w:rPr>
        <w:t xml:space="preserve">for </w:t>
      </w:r>
      <w:r w:rsidR="00321FE6">
        <w:rPr>
          <w:rStyle w:val="cf01"/>
          <w:rFonts w:ascii="Arial" w:hAnsi="Arial" w:eastAsia="Arial" w:cs="Arial"/>
          <w:color w:val="000000" w:themeColor="text1"/>
          <w:sz w:val="24"/>
          <w:szCs w:val="24"/>
        </w:rPr>
        <w:t xml:space="preserve">some independent </w:t>
      </w:r>
      <w:r w:rsidR="007E6072">
        <w:rPr>
          <w:rStyle w:val="cf01"/>
          <w:rFonts w:ascii="Arial" w:hAnsi="Arial" w:eastAsia="Arial" w:cs="Arial"/>
          <w:color w:val="000000" w:themeColor="text1"/>
          <w:sz w:val="24"/>
          <w:szCs w:val="24"/>
        </w:rPr>
        <w:t>schools and British Schools Overseas) AB services will only be available from TSHs from September 2024.</w:t>
      </w:r>
      <w:r>
        <w:rPr>
          <w:rStyle w:val="cf01"/>
          <w:rFonts w:ascii="Arial" w:hAnsi="Arial" w:eastAsia="Arial" w:cs="Arial"/>
          <w:color w:val="000000" w:themeColor="text1"/>
          <w:sz w:val="24"/>
          <w:szCs w:val="24"/>
        </w:rPr>
        <w:t xml:space="preserve"> </w:t>
      </w:r>
      <w:r w:rsidRPr="007F1D77">
        <w:rPr>
          <w:rStyle w:val="cf01"/>
          <w:rFonts w:ascii="Arial" w:hAnsi="Arial" w:eastAsia="Arial" w:cs="Arial"/>
          <w:color w:val="000000" w:themeColor="text1"/>
          <w:sz w:val="24"/>
          <w:szCs w:val="24"/>
        </w:rPr>
        <w:t xml:space="preserve">As part of this reform, schools </w:t>
      </w:r>
      <w:r w:rsidR="002825B6">
        <w:rPr>
          <w:rStyle w:val="cf01"/>
          <w:rFonts w:ascii="Arial" w:hAnsi="Arial" w:eastAsia="Arial" w:cs="Arial"/>
          <w:color w:val="000000" w:themeColor="text1"/>
          <w:sz w:val="24"/>
          <w:szCs w:val="24"/>
        </w:rPr>
        <w:t>are</w:t>
      </w:r>
      <w:r w:rsidRPr="007F1D77">
        <w:rPr>
          <w:rStyle w:val="cf01"/>
          <w:rFonts w:ascii="Arial" w:hAnsi="Arial" w:eastAsia="Arial" w:cs="Arial"/>
          <w:color w:val="000000" w:themeColor="text1"/>
          <w:sz w:val="24"/>
          <w:szCs w:val="24"/>
        </w:rPr>
        <w:t xml:space="preserve"> encouraged to use the TSH that makes the most sense for their circumstances</w:t>
      </w:r>
      <w:r>
        <w:rPr>
          <w:rStyle w:val="cf01"/>
          <w:rFonts w:ascii="Arial" w:hAnsi="Arial" w:eastAsia="Arial" w:cs="Arial"/>
          <w:color w:val="000000" w:themeColor="text1"/>
          <w:sz w:val="24"/>
          <w:szCs w:val="24"/>
        </w:rPr>
        <w:t>. Fo</w:t>
      </w:r>
      <w:r w:rsidRPr="007F1D77">
        <w:rPr>
          <w:rStyle w:val="cf01"/>
          <w:rFonts w:ascii="Arial" w:hAnsi="Arial" w:eastAsia="Arial" w:cs="Arial"/>
          <w:color w:val="000000" w:themeColor="text1"/>
          <w:sz w:val="24"/>
          <w:szCs w:val="24"/>
        </w:rPr>
        <w:t xml:space="preserve">r most schools we would expect this to be their local TSH or </w:t>
      </w:r>
      <w:r w:rsidR="000D0405">
        <w:rPr>
          <w:rStyle w:val="cf01"/>
          <w:rFonts w:ascii="Arial" w:hAnsi="Arial" w:eastAsia="Arial" w:cs="Arial"/>
          <w:color w:val="000000" w:themeColor="text1"/>
          <w:sz w:val="24"/>
          <w:szCs w:val="24"/>
        </w:rPr>
        <w:t>the TSH which provides their</w:t>
      </w:r>
      <w:r w:rsidRPr="007F1D77">
        <w:rPr>
          <w:rStyle w:val="cf01"/>
          <w:rFonts w:ascii="Arial" w:hAnsi="Arial" w:eastAsia="Arial" w:cs="Arial"/>
          <w:color w:val="000000" w:themeColor="text1"/>
          <w:sz w:val="24"/>
          <w:szCs w:val="24"/>
        </w:rPr>
        <w:t xml:space="preserve"> ECF-based induction programme. Larger trusts might</w:t>
      </w:r>
      <w:r>
        <w:rPr>
          <w:rStyle w:val="cf01"/>
          <w:rFonts w:ascii="Arial" w:hAnsi="Arial" w:eastAsia="Arial" w:cs="Arial"/>
          <w:color w:val="000000" w:themeColor="text1"/>
          <w:sz w:val="24"/>
          <w:szCs w:val="24"/>
        </w:rPr>
        <w:t xml:space="preserve"> </w:t>
      </w:r>
      <w:r w:rsidR="000D0405">
        <w:rPr>
          <w:rStyle w:val="cf01"/>
          <w:rFonts w:ascii="Arial" w:hAnsi="Arial" w:eastAsia="Arial" w:cs="Arial"/>
          <w:color w:val="000000" w:themeColor="text1"/>
          <w:sz w:val="24"/>
          <w:szCs w:val="24"/>
        </w:rPr>
        <w:t>choose the</w:t>
      </w:r>
      <w:r w:rsidRPr="007F1D77">
        <w:rPr>
          <w:rStyle w:val="cf01"/>
          <w:rFonts w:ascii="Arial" w:hAnsi="Arial" w:eastAsia="Arial" w:cs="Arial"/>
          <w:color w:val="000000" w:themeColor="text1"/>
          <w:sz w:val="24"/>
          <w:szCs w:val="24"/>
        </w:rPr>
        <w:t xml:space="preserve"> AB closest to </w:t>
      </w:r>
      <w:proofErr w:type="gramStart"/>
      <w:r w:rsidRPr="007F1D77">
        <w:rPr>
          <w:rStyle w:val="cf01"/>
          <w:rFonts w:ascii="Arial" w:hAnsi="Arial" w:eastAsia="Arial" w:cs="Arial"/>
          <w:color w:val="000000" w:themeColor="text1"/>
          <w:sz w:val="24"/>
          <w:szCs w:val="24"/>
        </w:rPr>
        <w:t>the majority of</w:t>
      </w:r>
      <w:proofErr w:type="gramEnd"/>
      <w:r w:rsidRPr="007F1D77">
        <w:rPr>
          <w:rStyle w:val="cf01"/>
          <w:rFonts w:ascii="Arial" w:hAnsi="Arial" w:eastAsia="Arial" w:cs="Arial"/>
          <w:color w:val="000000" w:themeColor="text1"/>
          <w:sz w:val="24"/>
          <w:szCs w:val="24"/>
        </w:rPr>
        <w:t xml:space="preserve"> their schools. Where a school’s local TSH has a conflict of interest in delivering AB services to a specific ECT, schools will have flexibility to make alternative arrangements with another TSH.</w:t>
      </w:r>
    </w:p>
    <w:p w:rsidR="00C85362" w:rsidP="00541480" w:rsidRDefault="00C85362" w14:paraId="131D0EE7" w14:textId="5CD16DE9">
      <w:pPr>
        <w:rPr>
          <w:rStyle w:val="cf01"/>
          <w:rFonts w:ascii="Arial" w:hAnsi="Arial" w:eastAsia="Arial" w:cs="Arial"/>
          <w:color w:val="000000" w:themeColor="text1"/>
          <w:sz w:val="24"/>
          <w:szCs w:val="24"/>
        </w:rPr>
      </w:pPr>
    </w:p>
    <w:p w:rsidRPr="00315330" w:rsidR="00C85362" w:rsidP="00C85362" w:rsidRDefault="00C85362" w14:paraId="66DD48A9" w14:textId="77777777">
      <w:pPr>
        <w:rPr>
          <w:rFonts w:ascii="Arial" w:hAnsi="Arial" w:eastAsia="Arial" w:cs="Arial"/>
          <w:b/>
          <w:color w:val="000000" w:themeColor="text1"/>
          <w:sz w:val="24"/>
          <w:szCs w:val="24"/>
        </w:rPr>
      </w:pPr>
      <w:r w:rsidRPr="00315330">
        <w:rPr>
          <w:rFonts w:ascii="Arial" w:hAnsi="Arial" w:eastAsia="Arial" w:cs="Arial"/>
          <w:b/>
          <w:color w:val="000000" w:themeColor="text1"/>
          <w:sz w:val="24"/>
          <w:szCs w:val="24"/>
        </w:rPr>
        <w:t xml:space="preserve">Q: Do schools have to use the same TSH as their </w:t>
      </w:r>
      <w:r>
        <w:rPr>
          <w:rFonts w:ascii="Arial" w:hAnsi="Arial" w:eastAsia="Arial" w:cs="Arial"/>
          <w:b/>
          <w:color w:val="000000" w:themeColor="text1"/>
          <w:sz w:val="24"/>
          <w:szCs w:val="24"/>
        </w:rPr>
        <w:t xml:space="preserve">provider-led </w:t>
      </w:r>
      <w:r w:rsidRPr="00315330">
        <w:rPr>
          <w:rFonts w:ascii="Arial" w:hAnsi="Arial" w:eastAsia="Arial" w:cs="Arial"/>
          <w:b/>
          <w:color w:val="000000" w:themeColor="text1"/>
          <w:sz w:val="24"/>
          <w:szCs w:val="24"/>
        </w:rPr>
        <w:t>ECF</w:t>
      </w:r>
      <w:r>
        <w:rPr>
          <w:rFonts w:ascii="Arial" w:hAnsi="Arial" w:eastAsia="Arial" w:cs="Arial"/>
          <w:b/>
          <w:color w:val="000000" w:themeColor="text1"/>
          <w:sz w:val="24"/>
          <w:szCs w:val="24"/>
        </w:rPr>
        <w:t>-based training</w:t>
      </w:r>
      <w:r w:rsidRPr="00315330">
        <w:rPr>
          <w:rFonts w:ascii="Arial" w:hAnsi="Arial" w:eastAsia="Arial" w:cs="Arial"/>
          <w:b/>
          <w:color w:val="000000" w:themeColor="text1"/>
          <w:sz w:val="24"/>
          <w:szCs w:val="24"/>
        </w:rPr>
        <w:t xml:space="preserve"> delivery partner and to provide </w:t>
      </w:r>
      <w:r>
        <w:rPr>
          <w:rFonts w:ascii="Arial" w:hAnsi="Arial" w:eastAsia="Arial" w:cs="Arial"/>
          <w:b/>
          <w:color w:val="000000" w:themeColor="text1"/>
          <w:sz w:val="24"/>
          <w:szCs w:val="24"/>
        </w:rPr>
        <w:t xml:space="preserve">their </w:t>
      </w:r>
      <w:r w:rsidRPr="00315330">
        <w:rPr>
          <w:rFonts w:ascii="Arial" w:hAnsi="Arial" w:eastAsia="Arial" w:cs="Arial"/>
          <w:b/>
          <w:color w:val="000000" w:themeColor="text1"/>
          <w:sz w:val="24"/>
          <w:szCs w:val="24"/>
        </w:rPr>
        <w:t>AB services?</w:t>
      </w:r>
    </w:p>
    <w:p w:rsidR="00C85362" w:rsidP="00C85362" w:rsidRDefault="00C85362" w14:paraId="52396A36" w14:textId="74602DE8">
      <w:pPr>
        <w:rPr>
          <w:rFonts w:ascii="Arial" w:hAnsi="Arial" w:eastAsia="Arial" w:cs="Arial"/>
          <w:sz w:val="24"/>
          <w:szCs w:val="24"/>
        </w:rPr>
      </w:pPr>
      <w:r w:rsidRPr="00315330">
        <w:rPr>
          <w:rFonts w:ascii="Arial" w:hAnsi="Arial" w:eastAsia="Arial" w:cs="Arial"/>
          <w:b/>
          <w:color w:val="000000" w:themeColor="text1"/>
          <w:sz w:val="24"/>
          <w:szCs w:val="24"/>
        </w:rPr>
        <w:t xml:space="preserve">A: </w:t>
      </w:r>
      <w:r>
        <w:rPr>
          <w:rFonts w:ascii="Arial" w:hAnsi="Arial" w:eastAsia="Arial" w:cs="Arial"/>
          <w:bCs/>
          <w:color w:val="000000" w:themeColor="text1"/>
          <w:sz w:val="24"/>
          <w:szCs w:val="24"/>
        </w:rPr>
        <w:t xml:space="preserve">No. </w:t>
      </w:r>
      <w:r w:rsidRPr="719BA7C6">
        <w:rPr>
          <w:rFonts w:ascii="Arial" w:hAnsi="Arial" w:eastAsia="Arial" w:cs="Arial"/>
          <w:color w:val="000000" w:themeColor="text1"/>
          <w:sz w:val="24"/>
          <w:szCs w:val="24"/>
        </w:rPr>
        <w:t xml:space="preserve">Although we think many schools will choose to do this for efficiency, it is not a requirement for schools to use the same organisation </w:t>
      </w:r>
      <w:r w:rsidR="00E96E74">
        <w:rPr>
          <w:rFonts w:ascii="Arial" w:hAnsi="Arial" w:eastAsia="Arial" w:cs="Arial"/>
          <w:color w:val="000000" w:themeColor="text1"/>
          <w:sz w:val="24"/>
          <w:szCs w:val="24"/>
        </w:rPr>
        <w:t>to access</w:t>
      </w:r>
      <w:r w:rsidRPr="719BA7C6">
        <w:rPr>
          <w:rFonts w:ascii="Arial" w:hAnsi="Arial" w:eastAsia="Arial" w:cs="Arial"/>
          <w:color w:val="000000" w:themeColor="text1"/>
          <w:sz w:val="24"/>
          <w:szCs w:val="24"/>
        </w:rPr>
        <w:t xml:space="preserve"> both services. The roles of </w:t>
      </w:r>
      <w:r>
        <w:rPr>
          <w:rFonts w:ascii="Arial" w:hAnsi="Arial" w:eastAsia="Arial" w:cs="Arial"/>
          <w:color w:val="000000" w:themeColor="text1"/>
          <w:sz w:val="24"/>
          <w:szCs w:val="24"/>
        </w:rPr>
        <w:t xml:space="preserve">training provider </w:t>
      </w:r>
      <w:r w:rsidRPr="719BA7C6">
        <w:rPr>
          <w:rFonts w:ascii="Arial" w:hAnsi="Arial" w:eastAsia="Arial" w:cs="Arial"/>
          <w:color w:val="000000" w:themeColor="text1"/>
          <w:sz w:val="24"/>
          <w:szCs w:val="24"/>
        </w:rPr>
        <w:t xml:space="preserve">and AB are separate, and schools can receive these services from different organisations if they wish to. </w:t>
      </w:r>
      <w:r>
        <w:rPr>
          <w:rFonts w:ascii="Arial" w:hAnsi="Arial" w:eastAsia="Arial" w:cs="Arial"/>
          <w:color w:val="000000" w:themeColor="text1"/>
          <w:sz w:val="24"/>
          <w:szCs w:val="24"/>
        </w:rPr>
        <w:t>For example, i</w:t>
      </w:r>
      <w:r w:rsidRPr="719BA7C6">
        <w:rPr>
          <w:rFonts w:ascii="Arial" w:hAnsi="Arial" w:eastAsia="Arial" w:cs="Arial"/>
          <w:color w:val="000000" w:themeColor="text1"/>
          <w:sz w:val="24"/>
          <w:szCs w:val="24"/>
        </w:rPr>
        <w:t xml:space="preserve">f a school is satisfied with their current </w:t>
      </w:r>
      <w:r>
        <w:rPr>
          <w:rFonts w:ascii="Arial" w:hAnsi="Arial" w:eastAsia="Arial" w:cs="Arial"/>
          <w:color w:val="000000" w:themeColor="text1"/>
          <w:sz w:val="24"/>
          <w:szCs w:val="24"/>
        </w:rPr>
        <w:t>training provider</w:t>
      </w:r>
      <w:r w:rsidRPr="719BA7C6">
        <w:rPr>
          <w:rFonts w:ascii="Arial" w:hAnsi="Arial" w:eastAsia="Arial" w:cs="Arial"/>
          <w:color w:val="000000" w:themeColor="text1"/>
          <w:sz w:val="24"/>
          <w:szCs w:val="24"/>
        </w:rPr>
        <w:t xml:space="preserve">, </w:t>
      </w:r>
      <w:r>
        <w:rPr>
          <w:rFonts w:ascii="Arial" w:hAnsi="Arial" w:eastAsia="Arial" w:cs="Arial"/>
          <w:color w:val="000000" w:themeColor="text1"/>
          <w:sz w:val="24"/>
          <w:szCs w:val="24"/>
        </w:rPr>
        <w:t>they can still access AB services from a different TSH AB or vice versa</w:t>
      </w:r>
      <w:r w:rsidRPr="719BA7C6">
        <w:rPr>
          <w:rFonts w:ascii="Arial" w:hAnsi="Arial" w:eastAsia="Arial" w:cs="Arial"/>
          <w:color w:val="000000" w:themeColor="text1"/>
          <w:sz w:val="24"/>
          <w:szCs w:val="24"/>
        </w:rPr>
        <w:t xml:space="preserve">. </w:t>
      </w:r>
      <w:r w:rsidRPr="719BA7C6">
        <w:rPr>
          <w:rFonts w:ascii="Arial" w:hAnsi="Arial" w:eastAsia="Arial" w:cs="Arial"/>
          <w:sz w:val="24"/>
          <w:szCs w:val="24"/>
        </w:rPr>
        <w:t xml:space="preserve"> </w:t>
      </w:r>
    </w:p>
    <w:p w:rsidR="00B336E5" w:rsidP="00E27020" w:rsidRDefault="00B336E5" w14:paraId="17697D1C" w14:textId="725940A7">
      <w:pPr>
        <w:spacing w:after="120" w:line="240" w:lineRule="auto"/>
        <w:rPr>
          <w:rFonts w:ascii="Arial" w:hAnsi="Arial" w:eastAsia="Arial" w:cs="Arial"/>
          <w:sz w:val="24"/>
          <w:szCs w:val="24"/>
        </w:rPr>
      </w:pPr>
    </w:p>
    <w:p w:rsidRPr="00666040" w:rsidR="00A90B55" w:rsidP="00E27020" w:rsidRDefault="00A90B55" w14:paraId="65122A78" w14:textId="0B643190">
      <w:pPr>
        <w:spacing w:after="120" w:line="240" w:lineRule="auto"/>
        <w:rPr>
          <w:rFonts w:ascii="Arial" w:hAnsi="Arial" w:eastAsia="Arial" w:cs="Arial"/>
          <w:b/>
          <w:bCs/>
          <w:sz w:val="24"/>
          <w:szCs w:val="24"/>
        </w:rPr>
      </w:pPr>
      <w:r w:rsidRPr="00666040">
        <w:rPr>
          <w:rFonts w:ascii="Arial" w:hAnsi="Arial" w:eastAsia="Arial" w:cs="Arial"/>
          <w:b/>
          <w:bCs/>
          <w:sz w:val="24"/>
          <w:szCs w:val="24"/>
        </w:rPr>
        <w:t>Q: Why</w:t>
      </w:r>
      <w:r w:rsidRPr="00666040" w:rsidR="00666040">
        <w:rPr>
          <w:rFonts w:ascii="Arial" w:hAnsi="Arial" w:eastAsia="Arial" w:cs="Arial"/>
          <w:b/>
          <w:bCs/>
          <w:sz w:val="24"/>
          <w:szCs w:val="24"/>
        </w:rPr>
        <w:t xml:space="preserve"> do different ABs charge different fees? Will I have to pay more?</w:t>
      </w:r>
    </w:p>
    <w:p w:rsidR="00A90B55" w:rsidP="00A90B55" w:rsidRDefault="00A90B55" w14:paraId="7BD94784" w14:textId="3933856A">
      <w:pPr>
        <w:rPr>
          <w:rFonts w:ascii="Arial" w:hAnsi="Arial" w:eastAsia="Arial" w:cs="Arial"/>
          <w:color w:val="000000" w:themeColor="text1"/>
          <w:sz w:val="24"/>
          <w:szCs w:val="24"/>
        </w:rPr>
      </w:pPr>
      <w:r w:rsidRPr="069EB88C">
        <w:rPr>
          <w:rFonts w:ascii="Arial" w:hAnsi="Arial" w:eastAsia="Arial" w:cs="Arial"/>
          <w:b/>
          <w:bCs/>
          <w:color w:val="000000" w:themeColor="text1"/>
          <w:sz w:val="24"/>
          <w:szCs w:val="24"/>
        </w:rPr>
        <w:t>A:</w:t>
      </w:r>
      <w:r w:rsidRPr="069EB88C">
        <w:rPr>
          <w:rFonts w:ascii="Arial" w:hAnsi="Arial" w:eastAsia="Arial" w:cs="Arial"/>
          <w:color w:val="000000" w:themeColor="text1"/>
          <w:sz w:val="24"/>
          <w:szCs w:val="24"/>
        </w:rPr>
        <w:t xml:space="preserve"> </w:t>
      </w:r>
      <w:r w:rsidR="00666040">
        <w:rPr>
          <w:rStyle w:val="cf01"/>
          <w:rFonts w:ascii="Arial" w:hAnsi="Arial" w:eastAsia="Arial" w:cs="Arial"/>
          <w:color w:val="000000" w:themeColor="text1"/>
          <w:sz w:val="24"/>
          <w:szCs w:val="24"/>
        </w:rPr>
        <w:t>Regulations only</w:t>
      </w:r>
      <w:r w:rsidRPr="069EB88C">
        <w:rPr>
          <w:rStyle w:val="cf01"/>
          <w:rFonts w:ascii="Arial" w:hAnsi="Arial" w:eastAsia="Arial" w:cs="Arial"/>
          <w:color w:val="000000" w:themeColor="text1"/>
          <w:sz w:val="24"/>
          <w:szCs w:val="24"/>
        </w:rPr>
        <w:t xml:space="preserve"> allow ABs to </w:t>
      </w:r>
      <w:r w:rsidR="00716920">
        <w:rPr>
          <w:rStyle w:val="cf01"/>
          <w:rFonts w:ascii="Arial" w:hAnsi="Arial" w:eastAsia="Arial" w:cs="Arial"/>
          <w:color w:val="000000" w:themeColor="text1"/>
          <w:sz w:val="24"/>
          <w:szCs w:val="24"/>
        </w:rPr>
        <w:t xml:space="preserve">recover their costs in the </w:t>
      </w:r>
      <w:r w:rsidR="00310C3C">
        <w:rPr>
          <w:rStyle w:val="cf01"/>
          <w:rFonts w:ascii="Arial" w:hAnsi="Arial" w:eastAsia="Arial" w:cs="Arial"/>
          <w:color w:val="000000" w:themeColor="text1"/>
          <w:sz w:val="24"/>
          <w:szCs w:val="24"/>
        </w:rPr>
        <w:t xml:space="preserve">fees they </w:t>
      </w:r>
      <w:r w:rsidRPr="069EB88C">
        <w:rPr>
          <w:rStyle w:val="cf01"/>
          <w:rFonts w:ascii="Arial" w:hAnsi="Arial" w:eastAsia="Arial" w:cs="Arial"/>
          <w:color w:val="000000" w:themeColor="text1"/>
          <w:sz w:val="24"/>
          <w:szCs w:val="24"/>
        </w:rPr>
        <w:t xml:space="preserve">charge for </w:t>
      </w:r>
      <w:r w:rsidR="00310C3C">
        <w:rPr>
          <w:rStyle w:val="cf01"/>
          <w:rFonts w:ascii="Arial" w:hAnsi="Arial" w:eastAsia="Arial" w:cs="Arial"/>
          <w:color w:val="000000" w:themeColor="text1"/>
          <w:sz w:val="24"/>
          <w:szCs w:val="24"/>
        </w:rPr>
        <w:t>AB services</w:t>
      </w:r>
      <w:r w:rsidRPr="069EB88C">
        <w:rPr>
          <w:rStyle w:val="cf01"/>
          <w:rFonts w:ascii="Arial" w:hAnsi="Arial" w:eastAsia="Arial" w:cs="Arial"/>
          <w:color w:val="000000" w:themeColor="text1"/>
          <w:sz w:val="24"/>
          <w:szCs w:val="24"/>
        </w:rPr>
        <w:t>.</w:t>
      </w:r>
      <w:r w:rsidRPr="00EB4AE9">
        <w:rPr>
          <w:rStyle w:val="cf01"/>
          <w:rFonts w:ascii="Arial" w:hAnsi="Arial" w:eastAsia="Arial" w:cs="Arial"/>
          <w:color w:val="000000" w:themeColor="text1"/>
          <w:sz w:val="24"/>
          <w:szCs w:val="24"/>
        </w:rPr>
        <w:t xml:space="preserve"> </w:t>
      </w:r>
      <w:r w:rsidRPr="00EB4AE9" w:rsidR="00301D5A">
        <w:rPr>
          <w:rStyle w:val="cf01"/>
          <w:rFonts w:ascii="Arial" w:hAnsi="Arial" w:eastAsia="Arial" w:cs="Arial"/>
          <w:color w:val="000000" w:themeColor="text1"/>
          <w:sz w:val="24"/>
          <w:szCs w:val="24"/>
        </w:rPr>
        <w:t xml:space="preserve">It may be the case that some schools will not </w:t>
      </w:r>
      <w:r w:rsidRPr="00EB4AE9" w:rsidR="00BE2A10">
        <w:rPr>
          <w:rStyle w:val="cf01"/>
          <w:rFonts w:ascii="Arial" w:hAnsi="Arial" w:eastAsia="Arial" w:cs="Arial"/>
          <w:color w:val="000000" w:themeColor="text1"/>
          <w:sz w:val="24"/>
          <w:szCs w:val="24"/>
        </w:rPr>
        <w:t xml:space="preserve">previously </w:t>
      </w:r>
      <w:r w:rsidRPr="00EB4AE9" w:rsidR="00301D5A">
        <w:rPr>
          <w:rStyle w:val="cf01"/>
          <w:rFonts w:ascii="Arial" w:hAnsi="Arial" w:eastAsia="Arial" w:cs="Arial"/>
          <w:color w:val="000000" w:themeColor="text1"/>
          <w:sz w:val="24"/>
          <w:szCs w:val="24"/>
        </w:rPr>
        <w:t xml:space="preserve">have been charged the full cost of </w:t>
      </w:r>
      <w:r w:rsidRPr="00EB4AE9" w:rsidR="00BE2A10">
        <w:rPr>
          <w:rStyle w:val="cf01"/>
          <w:rFonts w:ascii="Arial" w:hAnsi="Arial" w:eastAsia="Arial" w:cs="Arial"/>
          <w:color w:val="000000" w:themeColor="text1"/>
          <w:sz w:val="24"/>
          <w:szCs w:val="24"/>
        </w:rPr>
        <w:t xml:space="preserve">providing </w:t>
      </w:r>
      <w:r w:rsidRPr="00EB4AE9" w:rsidR="00301D5A">
        <w:rPr>
          <w:rStyle w:val="cf01"/>
          <w:rFonts w:ascii="Arial" w:hAnsi="Arial" w:eastAsia="Arial" w:cs="Arial"/>
          <w:color w:val="000000" w:themeColor="text1"/>
          <w:sz w:val="24"/>
          <w:szCs w:val="24"/>
        </w:rPr>
        <w:t>these services</w:t>
      </w:r>
      <w:r w:rsidRPr="00EB4AE9" w:rsidR="00716920">
        <w:rPr>
          <w:rStyle w:val="cf01"/>
          <w:rFonts w:ascii="Arial" w:hAnsi="Arial" w:eastAsia="Arial" w:cs="Arial"/>
          <w:color w:val="000000" w:themeColor="text1"/>
          <w:sz w:val="24"/>
          <w:szCs w:val="24"/>
        </w:rPr>
        <w:t xml:space="preserve"> as part of their AB fee,</w:t>
      </w:r>
      <w:r w:rsidRPr="00EB4AE9" w:rsidR="00301D5A">
        <w:rPr>
          <w:rStyle w:val="cf01"/>
          <w:rFonts w:ascii="Arial" w:hAnsi="Arial" w:eastAsia="Arial" w:cs="Arial"/>
          <w:color w:val="000000" w:themeColor="text1"/>
          <w:sz w:val="24"/>
          <w:szCs w:val="24"/>
        </w:rPr>
        <w:t xml:space="preserve"> particularly where they may have </w:t>
      </w:r>
      <w:r w:rsidRPr="00EB4AE9" w:rsidR="00BE2A10">
        <w:rPr>
          <w:rStyle w:val="cf01"/>
          <w:rFonts w:ascii="Arial" w:hAnsi="Arial" w:eastAsia="Arial" w:cs="Arial"/>
          <w:color w:val="000000" w:themeColor="text1"/>
          <w:sz w:val="24"/>
          <w:szCs w:val="24"/>
        </w:rPr>
        <w:t xml:space="preserve">accessed other services </w:t>
      </w:r>
      <w:r w:rsidR="001607BB">
        <w:rPr>
          <w:rStyle w:val="cf01"/>
          <w:rFonts w:ascii="Arial" w:hAnsi="Arial" w:eastAsia="Arial" w:cs="Arial"/>
          <w:color w:val="000000" w:themeColor="text1"/>
          <w:sz w:val="24"/>
          <w:szCs w:val="24"/>
        </w:rPr>
        <w:t xml:space="preserve">alongside </w:t>
      </w:r>
      <w:r w:rsidRPr="00EB4AE9" w:rsidR="00BE2A10">
        <w:rPr>
          <w:rStyle w:val="cf01"/>
          <w:rFonts w:ascii="Arial" w:hAnsi="Arial" w:eastAsia="Arial" w:cs="Arial"/>
          <w:color w:val="000000" w:themeColor="text1"/>
          <w:sz w:val="24"/>
          <w:szCs w:val="24"/>
        </w:rPr>
        <w:t xml:space="preserve">or had funding arrangements with their LA. </w:t>
      </w:r>
      <w:r w:rsidRPr="069EB88C">
        <w:rPr>
          <w:rFonts w:ascii="Arial" w:hAnsi="Arial" w:eastAsia="Arial" w:cs="Arial"/>
          <w:color w:val="000000" w:themeColor="text1"/>
          <w:sz w:val="24"/>
          <w:szCs w:val="24"/>
        </w:rPr>
        <w:t>It is a matter for ABs to determine their fee structure according to their costs and operating models.</w:t>
      </w:r>
      <w:r>
        <w:rPr>
          <w:rFonts w:ascii="Arial" w:hAnsi="Arial" w:eastAsia="Arial" w:cs="Arial"/>
          <w:color w:val="000000" w:themeColor="text1"/>
          <w:sz w:val="24"/>
          <w:szCs w:val="24"/>
        </w:rPr>
        <w:t xml:space="preserve"> </w:t>
      </w:r>
      <w:r w:rsidRPr="069EB88C">
        <w:rPr>
          <w:rFonts w:ascii="Arial" w:hAnsi="Arial" w:eastAsia="Arial" w:cs="Arial"/>
          <w:color w:val="000000" w:themeColor="text1"/>
          <w:sz w:val="24"/>
          <w:szCs w:val="24"/>
        </w:rPr>
        <w:t xml:space="preserve">We are clear that charges for AB services must not exceed the cost of supplying the service and should be agreed in advance with the school. </w:t>
      </w:r>
    </w:p>
    <w:p w:rsidR="00547A25" w:rsidP="00A90B55" w:rsidRDefault="00547A25" w14:paraId="13462AE6" w14:textId="714B8C56">
      <w:pPr>
        <w:rPr>
          <w:rFonts w:ascii="Arial" w:hAnsi="Arial" w:eastAsia="Arial" w:cs="Arial"/>
          <w:color w:val="000000" w:themeColor="text1"/>
          <w:sz w:val="24"/>
          <w:szCs w:val="24"/>
        </w:rPr>
      </w:pPr>
    </w:p>
    <w:p w:rsidR="006147D8" w:rsidP="006147D8" w:rsidRDefault="006147D8" w14:paraId="4184A75C" w14:textId="4E5CADF6">
      <w:pPr>
        <w:rPr>
          <w:rFonts w:ascii="Arial" w:hAnsi="Arial" w:eastAsia="Arial" w:cs="Arial"/>
          <w:b/>
          <w:bCs/>
          <w:color w:val="000000" w:themeColor="text1"/>
          <w:sz w:val="24"/>
          <w:szCs w:val="24"/>
        </w:rPr>
      </w:pPr>
      <w:r w:rsidRPr="719BA7C6">
        <w:rPr>
          <w:rFonts w:ascii="Arial" w:hAnsi="Arial" w:eastAsia="Arial" w:cs="Arial"/>
          <w:b/>
          <w:bCs/>
          <w:color w:val="000000" w:themeColor="text1"/>
          <w:sz w:val="24"/>
          <w:szCs w:val="24"/>
        </w:rPr>
        <w:t xml:space="preserve">Q: What if </w:t>
      </w:r>
      <w:r>
        <w:rPr>
          <w:rFonts w:ascii="Arial" w:hAnsi="Arial" w:eastAsia="Arial" w:cs="Arial"/>
          <w:b/>
          <w:bCs/>
          <w:color w:val="000000" w:themeColor="text1"/>
          <w:sz w:val="24"/>
          <w:szCs w:val="24"/>
        </w:rPr>
        <w:t>a local TSH doesn’t have capacity to offer my school services?</w:t>
      </w:r>
    </w:p>
    <w:p w:rsidRPr="002F570E" w:rsidR="006147D8" w:rsidP="006147D8" w:rsidRDefault="006147D8" w14:paraId="191545DF" w14:textId="6A4A4D30">
      <w:pPr>
        <w:rPr>
          <w:rFonts w:ascii="Arial" w:hAnsi="Arial" w:eastAsia="Arial" w:cs="Arial"/>
          <w:sz w:val="24"/>
          <w:szCs w:val="24"/>
        </w:rPr>
      </w:pPr>
      <w:r w:rsidRPr="069EB88C">
        <w:rPr>
          <w:rFonts w:ascii="Arial" w:hAnsi="Arial" w:eastAsia="Arial" w:cs="Arial"/>
          <w:b/>
          <w:bCs/>
          <w:color w:val="000000" w:themeColor="text1"/>
          <w:sz w:val="24"/>
          <w:szCs w:val="24"/>
        </w:rPr>
        <w:t>A:</w:t>
      </w:r>
      <w:r w:rsidRPr="069EB88C">
        <w:rPr>
          <w:rFonts w:ascii="Arial" w:hAnsi="Arial" w:eastAsia="Arial" w:cs="Arial"/>
          <w:color w:val="000000" w:themeColor="text1"/>
          <w:sz w:val="24"/>
          <w:szCs w:val="24"/>
        </w:rPr>
        <w:t xml:space="preserve"> </w:t>
      </w:r>
      <w:r w:rsidR="007B63C0">
        <w:rPr>
          <w:rFonts w:ascii="Arial" w:hAnsi="Arial" w:eastAsia="Arial" w:cs="Arial"/>
          <w:color w:val="000000" w:themeColor="text1"/>
          <w:sz w:val="24"/>
          <w:szCs w:val="24"/>
        </w:rPr>
        <w:t>E</w:t>
      </w:r>
      <w:r w:rsidRPr="002F570E" w:rsidR="007B63C0">
        <w:rPr>
          <w:rFonts w:ascii="Arial" w:hAnsi="Arial" w:eastAsia="Arial" w:cs="Arial"/>
          <w:color w:val="000000" w:themeColor="text1"/>
          <w:sz w:val="24"/>
          <w:szCs w:val="24"/>
        </w:rPr>
        <w:t xml:space="preserve">very </w:t>
      </w:r>
      <w:r w:rsidRPr="002F570E">
        <w:rPr>
          <w:rFonts w:ascii="Arial" w:hAnsi="Arial" w:eastAsia="Arial" w:cs="Arial"/>
          <w:color w:val="000000" w:themeColor="text1"/>
          <w:sz w:val="24"/>
          <w:szCs w:val="24"/>
        </w:rPr>
        <w:t xml:space="preserve">TSH </w:t>
      </w:r>
      <w:r w:rsidR="007B63C0">
        <w:rPr>
          <w:rFonts w:ascii="Arial" w:hAnsi="Arial" w:eastAsia="Arial" w:cs="Arial"/>
          <w:color w:val="000000" w:themeColor="text1"/>
          <w:sz w:val="24"/>
          <w:szCs w:val="24"/>
        </w:rPr>
        <w:t>now</w:t>
      </w:r>
      <w:r w:rsidRPr="002F570E">
        <w:rPr>
          <w:rFonts w:ascii="Arial" w:hAnsi="Arial" w:eastAsia="Arial" w:cs="Arial"/>
          <w:color w:val="000000" w:themeColor="text1"/>
          <w:sz w:val="24"/>
          <w:szCs w:val="24"/>
        </w:rPr>
        <w:t xml:space="preserve"> offers AB services </w:t>
      </w:r>
      <w:r w:rsidR="00A47A80">
        <w:rPr>
          <w:rFonts w:ascii="Arial" w:hAnsi="Arial" w:eastAsia="Arial" w:cs="Arial"/>
          <w:color w:val="000000" w:themeColor="text1"/>
          <w:sz w:val="24"/>
          <w:szCs w:val="24"/>
        </w:rPr>
        <w:t xml:space="preserve">to ensure that </w:t>
      </w:r>
      <w:r w:rsidR="00921CD0">
        <w:rPr>
          <w:rFonts w:ascii="Arial" w:hAnsi="Arial" w:eastAsia="Arial" w:cs="Arial"/>
          <w:color w:val="000000" w:themeColor="text1"/>
          <w:sz w:val="24"/>
          <w:szCs w:val="24"/>
        </w:rPr>
        <w:t xml:space="preserve">and </w:t>
      </w:r>
      <w:r w:rsidR="00DC4EC4">
        <w:rPr>
          <w:rFonts w:ascii="Arial" w:hAnsi="Arial" w:eastAsia="Arial" w:cs="Arial"/>
          <w:color w:val="000000" w:themeColor="text1"/>
          <w:sz w:val="24"/>
          <w:szCs w:val="24"/>
        </w:rPr>
        <w:t>TSHs have significantly grown their</w:t>
      </w:r>
      <w:r w:rsidR="00921CD0">
        <w:rPr>
          <w:rFonts w:ascii="Arial" w:hAnsi="Arial" w:eastAsia="Arial" w:cs="Arial"/>
          <w:color w:val="000000" w:themeColor="text1"/>
          <w:sz w:val="24"/>
          <w:szCs w:val="24"/>
        </w:rPr>
        <w:t xml:space="preserve"> capacity </w:t>
      </w:r>
      <w:r w:rsidR="00DC4EC4">
        <w:rPr>
          <w:rFonts w:ascii="Arial" w:hAnsi="Arial" w:eastAsia="Arial" w:cs="Arial"/>
          <w:color w:val="000000" w:themeColor="text1"/>
          <w:sz w:val="24"/>
          <w:szCs w:val="24"/>
        </w:rPr>
        <w:t xml:space="preserve">where needed </w:t>
      </w:r>
      <w:r w:rsidR="00921CD0">
        <w:rPr>
          <w:rFonts w:ascii="Arial" w:hAnsi="Arial" w:eastAsia="Arial" w:cs="Arial"/>
          <w:color w:val="000000" w:themeColor="text1"/>
          <w:sz w:val="24"/>
          <w:szCs w:val="24"/>
        </w:rPr>
        <w:t xml:space="preserve">so that </w:t>
      </w:r>
      <w:r w:rsidRPr="002F570E">
        <w:rPr>
          <w:rFonts w:ascii="Arial" w:hAnsi="Arial" w:eastAsia="Arial" w:cs="Arial"/>
          <w:color w:val="000000" w:themeColor="text1"/>
          <w:sz w:val="24"/>
          <w:szCs w:val="24"/>
        </w:rPr>
        <w:t xml:space="preserve">that every </w:t>
      </w:r>
      <w:r w:rsidR="000B5CFC">
        <w:rPr>
          <w:rFonts w:ascii="Arial" w:hAnsi="Arial" w:eastAsia="Arial" w:cs="Arial"/>
          <w:color w:val="000000" w:themeColor="text1"/>
          <w:sz w:val="24"/>
          <w:szCs w:val="24"/>
        </w:rPr>
        <w:t xml:space="preserve">ECT </w:t>
      </w:r>
      <w:r w:rsidR="006526A5">
        <w:rPr>
          <w:rFonts w:ascii="Arial" w:hAnsi="Arial" w:eastAsia="Arial" w:cs="Arial"/>
          <w:color w:val="000000" w:themeColor="text1"/>
          <w:sz w:val="24"/>
          <w:szCs w:val="24"/>
        </w:rPr>
        <w:t xml:space="preserve">can </w:t>
      </w:r>
      <w:r w:rsidRPr="002F570E">
        <w:rPr>
          <w:rFonts w:ascii="Arial" w:hAnsi="Arial" w:eastAsia="Arial" w:cs="Arial"/>
          <w:color w:val="000000" w:themeColor="text1"/>
          <w:sz w:val="24"/>
          <w:szCs w:val="24"/>
        </w:rPr>
        <w:t xml:space="preserve">access </w:t>
      </w:r>
      <w:r w:rsidR="006526A5">
        <w:rPr>
          <w:rFonts w:ascii="Arial" w:hAnsi="Arial" w:eastAsia="Arial" w:cs="Arial"/>
          <w:color w:val="000000" w:themeColor="text1"/>
          <w:sz w:val="24"/>
          <w:szCs w:val="24"/>
        </w:rPr>
        <w:t>TSH</w:t>
      </w:r>
      <w:r w:rsidRPr="002F570E">
        <w:rPr>
          <w:rFonts w:ascii="Arial" w:hAnsi="Arial" w:eastAsia="Arial" w:cs="Arial"/>
          <w:color w:val="000000" w:themeColor="text1"/>
          <w:sz w:val="24"/>
          <w:szCs w:val="24"/>
        </w:rPr>
        <w:t xml:space="preserve"> AB</w:t>
      </w:r>
      <w:r w:rsidR="006526A5">
        <w:rPr>
          <w:rFonts w:ascii="Arial" w:hAnsi="Arial" w:eastAsia="Arial" w:cs="Arial"/>
          <w:color w:val="000000" w:themeColor="text1"/>
          <w:sz w:val="24"/>
          <w:szCs w:val="24"/>
        </w:rPr>
        <w:t xml:space="preserve"> services</w:t>
      </w:r>
      <w:r w:rsidR="00DC4EC4">
        <w:rPr>
          <w:rFonts w:ascii="Arial" w:hAnsi="Arial" w:eastAsia="Arial" w:cs="Arial"/>
          <w:color w:val="000000" w:themeColor="text1"/>
          <w:sz w:val="24"/>
          <w:szCs w:val="24"/>
        </w:rPr>
        <w:t xml:space="preserve"> from </w:t>
      </w:r>
      <w:r w:rsidR="000B5CFC">
        <w:rPr>
          <w:rFonts w:ascii="Arial" w:hAnsi="Arial" w:eastAsia="Arial" w:cs="Arial"/>
          <w:color w:val="000000" w:themeColor="text1"/>
          <w:sz w:val="24"/>
          <w:szCs w:val="24"/>
        </w:rPr>
        <w:t>September 2024</w:t>
      </w:r>
      <w:r w:rsidRPr="002F570E">
        <w:rPr>
          <w:rFonts w:ascii="Arial" w:hAnsi="Arial" w:eastAsia="Arial" w:cs="Arial"/>
          <w:color w:val="000000" w:themeColor="text1"/>
          <w:sz w:val="24"/>
          <w:szCs w:val="24"/>
        </w:rPr>
        <w:t>.</w:t>
      </w:r>
      <w:r w:rsidRPr="005D11D2">
        <w:rPr>
          <w:rFonts w:ascii="Arial" w:hAnsi="Arial" w:eastAsia="Arial" w:cs="Arial"/>
          <w:color w:val="000000" w:themeColor="text1"/>
          <w:sz w:val="24"/>
          <w:szCs w:val="24"/>
        </w:rPr>
        <w:t xml:space="preserve"> LAs and TSHs </w:t>
      </w:r>
      <w:r w:rsidR="00496058">
        <w:rPr>
          <w:rFonts w:ascii="Arial" w:hAnsi="Arial" w:eastAsia="Arial" w:cs="Arial"/>
          <w:color w:val="000000" w:themeColor="text1"/>
          <w:sz w:val="24"/>
          <w:szCs w:val="24"/>
        </w:rPr>
        <w:t xml:space="preserve">have </w:t>
      </w:r>
      <w:r w:rsidR="00060804">
        <w:rPr>
          <w:rFonts w:ascii="Arial" w:hAnsi="Arial" w:eastAsia="Arial" w:cs="Arial"/>
          <w:color w:val="000000" w:themeColor="text1"/>
          <w:sz w:val="24"/>
          <w:szCs w:val="24"/>
        </w:rPr>
        <w:t>been</w:t>
      </w:r>
      <w:r w:rsidRPr="005D11D2">
        <w:rPr>
          <w:rFonts w:ascii="Arial" w:hAnsi="Arial" w:eastAsia="Arial" w:cs="Arial"/>
          <w:color w:val="000000" w:themeColor="text1"/>
          <w:sz w:val="24"/>
          <w:szCs w:val="24"/>
        </w:rPr>
        <w:t xml:space="preserve"> working in partnership to ensure a smooth, managed transition of AB services for schools in their areas.</w:t>
      </w:r>
      <w:r w:rsidRPr="002F570E">
        <w:rPr>
          <w:rFonts w:ascii="Arial" w:hAnsi="Arial" w:eastAsia="Arial" w:cs="Arial"/>
          <w:color w:val="000000" w:themeColor="text1"/>
          <w:sz w:val="24"/>
          <w:szCs w:val="24"/>
        </w:rPr>
        <w:t xml:space="preserve"> </w:t>
      </w:r>
    </w:p>
    <w:p w:rsidRPr="002F570E" w:rsidR="006147D8" w:rsidP="006147D8" w:rsidRDefault="003C6C03" w14:paraId="6026407F" w14:textId="2DCB74C4">
      <w:pPr>
        <w:rPr>
          <w:rFonts w:ascii="Arial" w:hAnsi="Arial" w:eastAsia="Arial" w:cs="Arial"/>
          <w:sz w:val="24"/>
          <w:szCs w:val="24"/>
        </w:rPr>
      </w:pPr>
      <w:proofErr w:type="gramStart"/>
      <w:r>
        <w:rPr>
          <w:rFonts w:ascii="Arial" w:hAnsi="Arial" w:eastAsia="Arial" w:cs="Arial"/>
          <w:color w:val="000000" w:themeColor="text1"/>
          <w:sz w:val="24"/>
          <w:szCs w:val="24"/>
        </w:rPr>
        <w:t>In the event that</w:t>
      </w:r>
      <w:proofErr w:type="gramEnd"/>
      <w:r>
        <w:rPr>
          <w:rFonts w:ascii="Arial" w:hAnsi="Arial" w:eastAsia="Arial" w:cs="Arial"/>
          <w:color w:val="000000" w:themeColor="text1"/>
          <w:sz w:val="24"/>
          <w:szCs w:val="24"/>
        </w:rPr>
        <w:t xml:space="preserve"> a TSH was not able to meet</w:t>
      </w:r>
      <w:r w:rsidRPr="005D11D2" w:rsidR="006147D8">
        <w:rPr>
          <w:rFonts w:ascii="Arial" w:hAnsi="Arial" w:eastAsia="Arial" w:cs="Arial"/>
          <w:color w:val="000000" w:themeColor="text1"/>
          <w:sz w:val="24"/>
          <w:szCs w:val="24"/>
        </w:rPr>
        <w:t xml:space="preserve"> demand and offer services </w:t>
      </w:r>
      <w:r w:rsidRPr="002F570E" w:rsidR="006147D8">
        <w:rPr>
          <w:rFonts w:ascii="Arial" w:hAnsi="Arial" w:eastAsia="Arial" w:cs="Arial"/>
          <w:color w:val="000000" w:themeColor="text1"/>
          <w:sz w:val="24"/>
          <w:szCs w:val="24"/>
        </w:rPr>
        <w:t xml:space="preserve">to </w:t>
      </w:r>
      <w:r w:rsidRPr="005D11D2" w:rsidR="006147D8">
        <w:rPr>
          <w:rFonts w:ascii="Arial" w:hAnsi="Arial" w:eastAsia="Arial" w:cs="Arial"/>
          <w:color w:val="000000" w:themeColor="text1"/>
          <w:sz w:val="24"/>
          <w:szCs w:val="24"/>
        </w:rPr>
        <w:t xml:space="preserve">all </w:t>
      </w:r>
      <w:r w:rsidRPr="002F570E" w:rsidR="006147D8">
        <w:rPr>
          <w:rFonts w:ascii="Arial" w:hAnsi="Arial" w:eastAsia="Arial" w:cs="Arial"/>
          <w:color w:val="000000" w:themeColor="text1"/>
          <w:sz w:val="24"/>
          <w:szCs w:val="24"/>
        </w:rPr>
        <w:t xml:space="preserve">schools </w:t>
      </w:r>
      <w:r>
        <w:rPr>
          <w:rFonts w:ascii="Arial" w:hAnsi="Arial" w:eastAsia="Arial" w:cs="Arial"/>
          <w:color w:val="000000" w:themeColor="text1"/>
          <w:sz w:val="24"/>
          <w:szCs w:val="24"/>
        </w:rPr>
        <w:t>that</w:t>
      </w:r>
      <w:r w:rsidRPr="002F570E" w:rsidR="006147D8">
        <w:rPr>
          <w:rFonts w:ascii="Arial" w:hAnsi="Arial" w:eastAsia="Arial" w:cs="Arial"/>
          <w:color w:val="000000" w:themeColor="text1"/>
          <w:sz w:val="24"/>
          <w:szCs w:val="24"/>
        </w:rPr>
        <w:t xml:space="preserve"> approach</w:t>
      </w:r>
      <w:r>
        <w:rPr>
          <w:rFonts w:ascii="Arial" w:hAnsi="Arial" w:eastAsia="Arial" w:cs="Arial"/>
          <w:color w:val="000000" w:themeColor="text1"/>
          <w:sz w:val="24"/>
          <w:szCs w:val="24"/>
        </w:rPr>
        <w:t>ed</w:t>
      </w:r>
      <w:r w:rsidRPr="002F570E" w:rsidR="006147D8">
        <w:rPr>
          <w:rFonts w:ascii="Arial" w:hAnsi="Arial" w:eastAsia="Arial" w:cs="Arial"/>
          <w:color w:val="000000" w:themeColor="text1"/>
          <w:sz w:val="24"/>
          <w:szCs w:val="24"/>
        </w:rPr>
        <w:t xml:space="preserve"> them, </w:t>
      </w:r>
      <w:r w:rsidRPr="005D11D2" w:rsidR="006147D8">
        <w:rPr>
          <w:rFonts w:ascii="Arial" w:hAnsi="Arial" w:eastAsia="Arial" w:cs="Arial"/>
          <w:color w:val="000000" w:themeColor="text1"/>
          <w:sz w:val="24"/>
          <w:szCs w:val="24"/>
        </w:rPr>
        <w:t xml:space="preserve">they </w:t>
      </w:r>
      <w:r>
        <w:rPr>
          <w:rFonts w:ascii="Arial" w:hAnsi="Arial" w:eastAsia="Arial" w:cs="Arial"/>
          <w:color w:val="000000" w:themeColor="text1"/>
          <w:sz w:val="24"/>
          <w:szCs w:val="24"/>
        </w:rPr>
        <w:t>would be</w:t>
      </w:r>
      <w:r w:rsidRPr="005D11D2">
        <w:rPr>
          <w:rFonts w:ascii="Arial" w:hAnsi="Arial" w:eastAsia="Arial" w:cs="Arial"/>
          <w:color w:val="000000" w:themeColor="text1"/>
          <w:sz w:val="24"/>
          <w:szCs w:val="24"/>
        </w:rPr>
        <w:t xml:space="preserve"> </w:t>
      </w:r>
      <w:r w:rsidRPr="005D11D2" w:rsidR="006147D8">
        <w:rPr>
          <w:rFonts w:ascii="Arial" w:hAnsi="Arial" w:eastAsia="Arial" w:cs="Arial"/>
          <w:color w:val="000000" w:themeColor="text1"/>
          <w:sz w:val="24"/>
          <w:szCs w:val="24"/>
        </w:rPr>
        <w:t>expected to</w:t>
      </w:r>
      <w:r w:rsidRPr="005D11D2" w:rsidDel="00A066FC" w:rsidR="006147D8">
        <w:rPr>
          <w:rFonts w:ascii="Arial" w:hAnsi="Arial" w:eastAsia="Arial" w:cs="Arial"/>
          <w:color w:val="000000" w:themeColor="text1"/>
          <w:sz w:val="24"/>
          <w:szCs w:val="24"/>
        </w:rPr>
        <w:t xml:space="preserve"> </w:t>
      </w:r>
      <w:r w:rsidRPr="002F570E" w:rsidR="006147D8">
        <w:rPr>
          <w:rFonts w:ascii="Arial" w:hAnsi="Arial" w:eastAsia="Arial" w:cs="Arial"/>
          <w:color w:val="000000" w:themeColor="text1"/>
          <w:sz w:val="24"/>
          <w:szCs w:val="24"/>
        </w:rPr>
        <w:t xml:space="preserve">support schools to find </w:t>
      </w:r>
      <w:r w:rsidRPr="005D11D2" w:rsidR="006147D8">
        <w:rPr>
          <w:rFonts w:ascii="Arial" w:hAnsi="Arial" w:eastAsia="Arial" w:cs="Arial"/>
          <w:color w:val="000000" w:themeColor="text1"/>
          <w:sz w:val="24"/>
          <w:szCs w:val="24"/>
        </w:rPr>
        <w:t xml:space="preserve">suitable </w:t>
      </w:r>
      <w:r w:rsidRPr="002F570E" w:rsidR="006147D8">
        <w:rPr>
          <w:rFonts w:ascii="Arial" w:hAnsi="Arial" w:eastAsia="Arial" w:cs="Arial"/>
          <w:color w:val="000000" w:themeColor="text1"/>
          <w:sz w:val="24"/>
          <w:szCs w:val="24"/>
        </w:rPr>
        <w:t>alternative AB provision with a neighbouring AB.</w:t>
      </w:r>
    </w:p>
    <w:p w:rsidR="00A90B55" w:rsidP="00E27020" w:rsidRDefault="00A90B55" w14:paraId="55639712" w14:textId="5B538C5A">
      <w:pPr>
        <w:spacing w:after="120" w:line="240" w:lineRule="auto"/>
        <w:rPr>
          <w:rFonts w:ascii="Arial" w:hAnsi="Arial" w:cs="Arial"/>
          <w:sz w:val="24"/>
          <w:szCs w:val="24"/>
        </w:rPr>
      </w:pPr>
    </w:p>
    <w:p w:rsidR="007E6D70" w:rsidP="007E6D70" w:rsidRDefault="007E6D70" w14:paraId="36C13D08" w14:textId="00EF14CD">
      <w:pPr>
        <w:spacing w:after="0" w:line="240" w:lineRule="auto"/>
        <w:rPr>
          <w:rStyle w:val="normaltextrun"/>
          <w:rFonts w:ascii="Arial" w:hAnsi="Arial" w:eastAsia="Times New Roman" w:cs="Arial"/>
          <w:b/>
          <w:bCs/>
          <w:sz w:val="24"/>
          <w:szCs w:val="24"/>
        </w:rPr>
      </w:pPr>
      <w:r w:rsidRPr="719BA7C6">
        <w:rPr>
          <w:rStyle w:val="normaltextrun"/>
          <w:rFonts w:ascii="Arial" w:hAnsi="Arial" w:eastAsia="Times New Roman" w:cs="Arial"/>
          <w:b/>
          <w:bCs/>
          <w:sz w:val="24"/>
          <w:szCs w:val="24"/>
        </w:rPr>
        <w:t xml:space="preserve">Q: </w:t>
      </w:r>
      <w:r>
        <w:rPr>
          <w:rStyle w:val="normaltextrun"/>
          <w:rFonts w:ascii="Arial" w:hAnsi="Arial" w:eastAsia="Times New Roman" w:cs="Arial"/>
          <w:b/>
          <w:bCs/>
          <w:sz w:val="24"/>
          <w:szCs w:val="24"/>
        </w:rPr>
        <w:t xml:space="preserve">What </w:t>
      </w:r>
      <w:r w:rsidR="00573092">
        <w:rPr>
          <w:rStyle w:val="normaltextrun"/>
          <w:rFonts w:ascii="Arial" w:hAnsi="Arial" w:eastAsia="Times New Roman" w:cs="Arial"/>
          <w:b/>
          <w:bCs/>
          <w:sz w:val="24"/>
          <w:szCs w:val="24"/>
        </w:rPr>
        <w:t xml:space="preserve">about </w:t>
      </w:r>
      <w:r>
        <w:rPr>
          <w:rStyle w:val="normaltextrun"/>
          <w:rFonts w:ascii="Arial" w:hAnsi="Arial" w:eastAsia="Times New Roman" w:cs="Arial"/>
          <w:b/>
          <w:bCs/>
          <w:sz w:val="24"/>
          <w:szCs w:val="24"/>
        </w:rPr>
        <w:t>independent school</w:t>
      </w:r>
      <w:r w:rsidR="00573092">
        <w:rPr>
          <w:rStyle w:val="normaltextrun"/>
          <w:rFonts w:ascii="Arial" w:hAnsi="Arial" w:eastAsia="Times New Roman" w:cs="Arial"/>
          <w:b/>
          <w:bCs/>
          <w:sz w:val="24"/>
          <w:szCs w:val="24"/>
        </w:rPr>
        <w:t>s</w:t>
      </w:r>
      <w:r>
        <w:rPr>
          <w:rStyle w:val="normaltextrun"/>
          <w:rFonts w:ascii="Arial" w:hAnsi="Arial" w:eastAsia="Times New Roman" w:cs="Arial"/>
          <w:b/>
          <w:bCs/>
          <w:sz w:val="24"/>
          <w:szCs w:val="24"/>
        </w:rPr>
        <w:t xml:space="preserve">? </w:t>
      </w:r>
      <w:r w:rsidRPr="719BA7C6">
        <w:rPr>
          <w:rStyle w:val="normaltextrun"/>
          <w:rFonts w:ascii="Arial" w:hAnsi="Arial" w:eastAsia="Times New Roman" w:cs="Arial"/>
          <w:b/>
          <w:bCs/>
          <w:sz w:val="24"/>
          <w:szCs w:val="24"/>
        </w:rPr>
        <w:t xml:space="preserve">Which schools and </w:t>
      </w:r>
      <w:r w:rsidR="00573092">
        <w:rPr>
          <w:rStyle w:val="normaltextrun"/>
          <w:rFonts w:ascii="Arial" w:hAnsi="Arial" w:eastAsia="Times New Roman" w:cs="Arial"/>
          <w:b/>
          <w:bCs/>
          <w:sz w:val="24"/>
          <w:szCs w:val="24"/>
        </w:rPr>
        <w:t xml:space="preserve">types of institution </w:t>
      </w:r>
      <w:r>
        <w:rPr>
          <w:rStyle w:val="normaltextrun"/>
          <w:rFonts w:ascii="Arial" w:hAnsi="Arial" w:eastAsia="Times New Roman" w:cs="Arial"/>
          <w:b/>
          <w:bCs/>
          <w:sz w:val="24"/>
          <w:szCs w:val="24"/>
        </w:rPr>
        <w:t>can access AB services from a TSH</w:t>
      </w:r>
      <w:r w:rsidRPr="719BA7C6">
        <w:rPr>
          <w:rStyle w:val="normaltextrun"/>
          <w:rFonts w:ascii="Arial" w:hAnsi="Arial" w:eastAsia="Times New Roman" w:cs="Arial"/>
          <w:b/>
          <w:bCs/>
          <w:sz w:val="24"/>
          <w:szCs w:val="24"/>
        </w:rPr>
        <w:t>?</w:t>
      </w:r>
    </w:p>
    <w:p w:rsidR="007E6D70" w:rsidP="007E6D70" w:rsidRDefault="007E6D70" w14:paraId="2E4F38F8" w14:textId="77777777">
      <w:pPr>
        <w:spacing w:after="0" w:line="240" w:lineRule="auto"/>
        <w:rPr>
          <w:rStyle w:val="normaltextrun"/>
          <w:rFonts w:ascii="Arial" w:hAnsi="Arial" w:eastAsia="Times New Roman" w:cs="Arial"/>
          <w:sz w:val="24"/>
          <w:szCs w:val="24"/>
        </w:rPr>
      </w:pPr>
    </w:p>
    <w:p w:rsidR="007E6D70" w:rsidP="007E6D70" w:rsidRDefault="007E6D70" w14:paraId="30494C80" w14:textId="743EDFA0">
      <w:pPr>
        <w:pStyle w:val="DeptBullets"/>
        <w:numPr>
          <w:ilvl w:val="0"/>
          <w:numId w:val="0"/>
        </w:numPr>
        <w:rPr>
          <w:rFonts w:ascii="Arial" w:hAnsi="Arial" w:eastAsia="Arial" w:cs="Arial"/>
          <w:color w:val="000000" w:themeColor="text1"/>
          <w:sz w:val="24"/>
          <w:szCs w:val="24"/>
        </w:rPr>
      </w:pPr>
      <w:r w:rsidRPr="002F570E">
        <w:rPr>
          <w:rFonts w:ascii="Arial" w:hAnsi="Arial" w:eastAsia="Arial" w:cs="Arial"/>
          <w:b/>
          <w:bCs/>
          <w:color w:val="000000" w:themeColor="text1"/>
          <w:sz w:val="24"/>
          <w:szCs w:val="24"/>
        </w:rPr>
        <w:t>A:</w:t>
      </w:r>
      <w:r w:rsidRPr="002F570E">
        <w:rPr>
          <w:rFonts w:ascii="Arial" w:hAnsi="Arial" w:eastAsia="Arial" w:cs="Arial"/>
          <w:color w:val="000000" w:themeColor="text1"/>
          <w:sz w:val="24"/>
          <w:szCs w:val="24"/>
        </w:rPr>
        <w:t xml:space="preserve"> The Department is clear </w:t>
      </w:r>
      <w:r w:rsidR="001178D3">
        <w:rPr>
          <w:rFonts w:ascii="Arial" w:hAnsi="Arial" w:eastAsia="Arial" w:cs="Arial"/>
          <w:color w:val="000000" w:themeColor="text1"/>
          <w:sz w:val="24"/>
          <w:szCs w:val="24"/>
        </w:rPr>
        <w:t xml:space="preserve">the </w:t>
      </w:r>
      <w:r w:rsidRPr="008D006A">
        <w:rPr>
          <w:rFonts w:ascii="Arial" w:hAnsi="Arial" w:eastAsia="Arial" w:cs="Arial"/>
          <w:color w:val="000000" w:themeColor="text1"/>
          <w:sz w:val="24"/>
          <w:szCs w:val="24"/>
        </w:rPr>
        <w:t xml:space="preserve">default expectation is that </w:t>
      </w:r>
      <w:r>
        <w:rPr>
          <w:rFonts w:ascii="Arial" w:hAnsi="Arial" w:eastAsia="Arial" w:cs="Arial"/>
          <w:color w:val="000000" w:themeColor="text1"/>
          <w:sz w:val="24"/>
          <w:szCs w:val="24"/>
        </w:rPr>
        <w:t xml:space="preserve">TSH </w:t>
      </w:r>
      <w:r w:rsidRPr="008D006A">
        <w:rPr>
          <w:rFonts w:ascii="Arial" w:hAnsi="Arial" w:eastAsia="Arial" w:cs="Arial"/>
          <w:color w:val="000000" w:themeColor="text1"/>
          <w:sz w:val="24"/>
          <w:szCs w:val="24"/>
        </w:rPr>
        <w:t>ABs should</w:t>
      </w:r>
      <w:r>
        <w:rPr>
          <w:rFonts w:ascii="Arial" w:hAnsi="Arial" w:eastAsia="Arial" w:cs="Arial"/>
          <w:color w:val="000000" w:themeColor="text1"/>
          <w:sz w:val="24"/>
          <w:szCs w:val="24"/>
        </w:rPr>
        <w:t xml:space="preserve"> meet local demand for AB services in their area and</w:t>
      </w:r>
      <w:r w:rsidRPr="008D006A">
        <w:rPr>
          <w:rFonts w:ascii="Arial" w:hAnsi="Arial" w:eastAsia="Arial" w:cs="Arial"/>
          <w:color w:val="000000" w:themeColor="text1"/>
          <w:sz w:val="24"/>
          <w:szCs w:val="24"/>
        </w:rPr>
        <w:t xml:space="preserve"> accept all ECTs when approached regardless of the induction routes the ECTs are on or the type of </w:t>
      </w:r>
      <w:r w:rsidR="00573092">
        <w:rPr>
          <w:rFonts w:ascii="Arial" w:hAnsi="Arial" w:eastAsia="Arial" w:cs="Arial"/>
          <w:color w:val="000000" w:themeColor="text1"/>
          <w:sz w:val="24"/>
          <w:szCs w:val="24"/>
        </w:rPr>
        <w:t>school or institution</w:t>
      </w:r>
      <w:r w:rsidRPr="008D006A">
        <w:rPr>
          <w:rFonts w:ascii="Arial" w:hAnsi="Arial" w:eastAsia="Arial" w:cs="Arial"/>
          <w:color w:val="000000" w:themeColor="text1"/>
          <w:sz w:val="24"/>
          <w:szCs w:val="24"/>
        </w:rPr>
        <w:t xml:space="preserve"> they are from</w:t>
      </w:r>
      <w:r>
        <w:rPr>
          <w:rFonts w:ascii="Arial" w:hAnsi="Arial" w:eastAsia="Arial" w:cs="Arial"/>
          <w:color w:val="000000" w:themeColor="text1"/>
          <w:sz w:val="24"/>
          <w:szCs w:val="24"/>
        </w:rPr>
        <w:t>. TSH</w:t>
      </w:r>
      <w:r w:rsidRPr="002F570E">
        <w:rPr>
          <w:rFonts w:ascii="Arial" w:hAnsi="Arial" w:eastAsia="Arial" w:cs="Arial"/>
          <w:color w:val="000000" w:themeColor="text1"/>
          <w:sz w:val="24"/>
          <w:szCs w:val="24"/>
        </w:rPr>
        <w:t xml:space="preserve"> ABs </w:t>
      </w:r>
      <w:r>
        <w:rPr>
          <w:rFonts w:ascii="Arial" w:hAnsi="Arial" w:eastAsia="Arial" w:cs="Arial"/>
          <w:color w:val="000000" w:themeColor="text1"/>
          <w:sz w:val="24"/>
          <w:szCs w:val="24"/>
        </w:rPr>
        <w:t>should be prepared to</w:t>
      </w:r>
      <w:r w:rsidRPr="719BA7C6">
        <w:rPr>
          <w:rFonts w:ascii="Arial" w:hAnsi="Arial" w:eastAsia="Arial" w:cs="Arial"/>
          <w:color w:val="000000" w:themeColor="text1"/>
          <w:sz w:val="24"/>
          <w:szCs w:val="24"/>
        </w:rPr>
        <w:t xml:space="preserve"> offer services to all schools </w:t>
      </w:r>
      <w:r w:rsidR="00C453B6">
        <w:rPr>
          <w:rFonts w:ascii="Arial" w:hAnsi="Arial" w:eastAsia="Arial" w:cs="Arial"/>
          <w:color w:val="000000" w:themeColor="text1"/>
          <w:sz w:val="24"/>
          <w:szCs w:val="24"/>
        </w:rPr>
        <w:t>and settings that</w:t>
      </w:r>
      <w:r w:rsidRPr="719BA7C6">
        <w:rPr>
          <w:rFonts w:ascii="Arial" w:hAnsi="Arial" w:eastAsia="Arial" w:cs="Arial"/>
          <w:color w:val="000000" w:themeColor="text1"/>
          <w:sz w:val="24"/>
          <w:szCs w:val="24"/>
        </w:rPr>
        <w:t xml:space="preserve"> are eligible to offer statutory induction, </w:t>
      </w:r>
      <w:r w:rsidR="00C453B6">
        <w:rPr>
          <w:rFonts w:ascii="Arial" w:hAnsi="Arial" w:eastAsia="Arial" w:cs="Arial"/>
          <w:color w:val="000000" w:themeColor="text1"/>
          <w:sz w:val="24"/>
          <w:szCs w:val="24"/>
        </w:rPr>
        <w:t>including</w:t>
      </w:r>
      <w:r w:rsidRPr="719BA7C6">
        <w:rPr>
          <w:rFonts w:ascii="Arial" w:hAnsi="Arial" w:eastAsia="Arial" w:cs="Arial"/>
          <w:color w:val="000000" w:themeColor="text1"/>
          <w:sz w:val="24"/>
          <w:szCs w:val="24"/>
        </w:rPr>
        <w:t xml:space="preserve"> fee-paying independent schools. </w:t>
      </w:r>
    </w:p>
    <w:p w:rsidR="003367D7" w:rsidP="007E6D70" w:rsidRDefault="007E6D70" w14:paraId="6F1F174F" w14:textId="0D006BA4">
      <w:pPr>
        <w:pStyle w:val="DeptBullets"/>
        <w:numPr>
          <w:ilvl w:val="0"/>
          <w:numId w:val="0"/>
        </w:numPr>
        <w:rPr>
          <w:rFonts w:ascii="Arial" w:hAnsi="Arial" w:eastAsia="Arial" w:cs="Arial"/>
          <w:color w:val="000000" w:themeColor="text1"/>
          <w:sz w:val="24"/>
          <w:szCs w:val="24"/>
        </w:rPr>
      </w:pPr>
      <w:r w:rsidRPr="719BA7C6">
        <w:rPr>
          <w:rFonts w:ascii="Arial" w:hAnsi="Arial" w:eastAsia="Arial" w:cs="Arial"/>
          <w:color w:val="000000" w:themeColor="text1"/>
          <w:sz w:val="24"/>
          <w:szCs w:val="24"/>
        </w:rPr>
        <w:t xml:space="preserve">If a TSH is unable to take on any new ECTs because of capacity challenges, then they should support the school who approached them to find an alternative provision with a neighbouring TSH as a temporary capacity backstop. </w:t>
      </w:r>
    </w:p>
    <w:p w:rsidR="00BD153E" w:rsidP="007E6D70" w:rsidRDefault="00BD153E" w14:paraId="0EB3D3D4" w14:textId="1475B0EC">
      <w:pPr>
        <w:pStyle w:val="DeptBullets"/>
        <w:numPr>
          <w:ilvl w:val="0"/>
          <w:numId w:val="0"/>
        </w:numPr>
        <w:rPr>
          <w:rFonts w:ascii="Arial" w:hAnsi="Arial" w:eastAsia="Arial" w:cs="Arial"/>
          <w:color w:val="000000" w:themeColor="text1"/>
          <w:sz w:val="24"/>
          <w:szCs w:val="24"/>
        </w:rPr>
      </w:pPr>
      <w:r>
        <w:rPr>
          <w:rFonts w:ascii="Arial" w:hAnsi="Arial" w:eastAsia="Arial" w:cs="Arial"/>
          <w:color w:val="000000" w:themeColor="text1"/>
          <w:sz w:val="24"/>
          <w:szCs w:val="24"/>
        </w:rPr>
        <w:t>Some independent schools</w:t>
      </w:r>
      <w:r w:rsidR="00F6358A">
        <w:rPr>
          <w:rFonts w:ascii="Arial" w:hAnsi="Arial" w:eastAsia="Arial" w:cs="Arial"/>
          <w:color w:val="000000" w:themeColor="text1"/>
          <w:sz w:val="24"/>
          <w:szCs w:val="24"/>
        </w:rPr>
        <w:t xml:space="preserve">, if they are eligible, </w:t>
      </w:r>
      <w:r>
        <w:rPr>
          <w:rFonts w:ascii="Arial" w:hAnsi="Arial" w:eastAsia="Arial" w:cs="Arial"/>
          <w:color w:val="000000" w:themeColor="text1"/>
          <w:sz w:val="24"/>
          <w:szCs w:val="24"/>
        </w:rPr>
        <w:t>may choose to register</w:t>
      </w:r>
      <w:r w:rsidR="00477B38">
        <w:rPr>
          <w:rFonts w:ascii="Arial" w:hAnsi="Arial" w:eastAsia="Arial" w:cs="Arial"/>
          <w:color w:val="000000" w:themeColor="text1"/>
          <w:sz w:val="24"/>
          <w:szCs w:val="24"/>
        </w:rPr>
        <w:t xml:space="preserve"> instead</w:t>
      </w:r>
      <w:r>
        <w:rPr>
          <w:rFonts w:ascii="Arial" w:hAnsi="Arial" w:eastAsia="Arial" w:cs="Arial"/>
          <w:color w:val="000000" w:themeColor="text1"/>
          <w:sz w:val="24"/>
          <w:szCs w:val="24"/>
        </w:rPr>
        <w:t xml:space="preserve"> with </w:t>
      </w:r>
      <w:r w:rsidR="00DD33C4">
        <w:rPr>
          <w:rFonts w:ascii="Arial" w:hAnsi="Arial" w:eastAsia="Arial" w:cs="Arial"/>
          <w:color w:val="000000" w:themeColor="text1"/>
          <w:sz w:val="24"/>
          <w:szCs w:val="24"/>
        </w:rPr>
        <w:t>ISTIP</w:t>
      </w:r>
      <w:r w:rsidR="00477B38">
        <w:rPr>
          <w:rFonts w:ascii="Arial" w:hAnsi="Arial" w:eastAsia="Arial" w:cs="Arial"/>
          <w:color w:val="000000" w:themeColor="text1"/>
          <w:sz w:val="24"/>
          <w:szCs w:val="24"/>
        </w:rPr>
        <w:t xml:space="preserve"> </w:t>
      </w:r>
      <w:r w:rsidR="00F6358A">
        <w:rPr>
          <w:rFonts w:ascii="Arial" w:hAnsi="Arial" w:eastAsia="Arial" w:cs="Arial"/>
          <w:color w:val="000000" w:themeColor="text1"/>
          <w:sz w:val="24"/>
          <w:szCs w:val="24"/>
        </w:rPr>
        <w:t xml:space="preserve">for AB services </w:t>
      </w:r>
      <w:r w:rsidR="00477B38">
        <w:rPr>
          <w:rFonts w:ascii="Arial" w:hAnsi="Arial" w:eastAsia="Arial" w:cs="Arial"/>
          <w:color w:val="000000" w:themeColor="text1"/>
          <w:sz w:val="24"/>
          <w:szCs w:val="24"/>
        </w:rPr>
        <w:t xml:space="preserve">but </w:t>
      </w:r>
      <w:r w:rsidR="00F6358A">
        <w:rPr>
          <w:rFonts w:ascii="Arial" w:hAnsi="Arial" w:eastAsia="Arial" w:cs="Arial"/>
          <w:color w:val="000000" w:themeColor="text1"/>
          <w:sz w:val="24"/>
          <w:szCs w:val="24"/>
        </w:rPr>
        <w:t xml:space="preserve">TSHs are also expected to </w:t>
      </w:r>
      <w:r w:rsidR="004D0F74">
        <w:rPr>
          <w:rFonts w:ascii="Arial" w:hAnsi="Arial" w:eastAsia="Arial" w:cs="Arial"/>
          <w:color w:val="000000" w:themeColor="text1"/>
          <w:sz w:val="24"/>
          <w:szCs w:val="24"/>
        </w:rPr>
        <w:t>ensure their</w:t>
      </w:r>
      <w:r w:rsidR="00F6358A">
        <w:rPr>
          <w:rFonts w:ascii="Arial" w:hAnsi="Arial" w:eastAsia="Arial" w:cs="Arial"/>
          <w:color w:val="000000" w:themeColor="text1"/>
          <w:sz w:val="24"/>
          <w:szCs w:val="24"/>
        </w:rPr>
        <w:t xml:space="preserve"> AB services</w:t>
      </w:r>
      <w:r w:rsidR="004D0F74">
        <w:rPr>
          <w:rFonts w:ascii="Arial" w:hAnsi="Arial" w:eastAsia="Arial" w:cs="Arial"/>
          <w:color w:val="000000" w:themeColor="text1"/>
          <w:sz w:val="24"/>
          <w:szCs w:val="24"/>
        </w:rPr>
        <w:t xml:space="preserve"> are also open</w:t>
      </w:r>
      <w:r w:rsidR="00F6358A">
        <w:rPr>
          <w:rFonts w:ascii="Arial" w:hAnsi="Arial" w:eastAsia="Arial" w:cs="Arial"/>
          <w:color w:val="000000" w:themeColor="text1"/>
          <w:sz w:val="24"/>
          <w:szCs w:val="24"/>
        </w:rPr>
        <w:t xml:space="preserve"> to independent schools</w:t>
      </w:r>
      <w:r w:rsidR="004D0F74">
        <w:rPr>
          <w:rFonts w:ascii="Arial" w:hAnsi="Arial" w:eastAsia="Arial" w:cs="Arial"/>
          <w:color w:val="000000" w:themeColor="text1"/>
          <w:sz w:val="24"/>
          <w:szCs w:val="24"/>
        </w:rPr>
        <w:t>.</w:t>
      </w:r>
      <w:r w:rsidR="00F6358A">
        <w:rPr>
          <w:rFonts w:ascii="Arial" w:hAnsi="Arial" w:eastAsia="Arial" w:cs="Arial"/>
          <w:color w:val="000000" w:themeColor="text1"/>
          <w:sz w:val="24"/>
          <w:szCs w:val="24"/>
        </w:rPr>
        <w:t xml:space="preserve"> </w:t>
      </w:r>
    </w:p>
    <w:p w:rsidRPr="00820761" w:rsidR="00820761" w:rsidP="007E6D70" w:rsidRDefault="00820761" w14:paraId="645E0B7E" w14:textId="77777777">
      <w:pPr>
        <w:pStyle w:val="DeptBullets"/>
        <w:numPr>
          <w:ilvl w:val="0"/>
          <w:numId w:val="0"/>
        </w:numPr>
        <w:rPr>
          <w:rFonts w:ascii="Arial" w:hAnsi="Arial" w:eastAsia="Arial" w:cs="Arial"/>
          <w:color w:val="000000" w:themeColor="text1"/>
          <w:sz w:val="24"/>
          <w:szCs w:val="24"/>
        </w:rPr>
      </w:pPr>
    </w:p>
    <w:p w:rsidR="007E6D70" w:rsidP="007E6D70" w:rsidRDefault="007E6D70" w14:paraId="6DF4F90C" w14:textId="17537719">
      <w:pPr>
        <w:pStyle w:val="DeptBullets"/>
        <w:numPr>
          <w:ilvl w:val="0"/>
          <w:numId w:val="0"/>
        </w:numPr>
        <w:rPr>
          <w:rFonts w:ascii="Arial" w:hAnsi="Arial" w:eastAsia="Arial" w:cs="Arial"/>
          <w:b/>
          <w:bCs/>
          <w:sz w:val="24"/>
          <w:szCs w:val="24"/>
        </w:rPr>
      </w:pPr>
      <w:r w:rsidRPr="00F232F6">
        <w:rPr>
          <w:rFonts w:ascii="Arial" w:hAnsi="Arial" w:eastAsia="Arial" w:cs="Arial"/>
          <w:b/>
          <w:bCs/>
          <w:sz w:val="24"/>
          <w:szCs w:val="24"/>
        </w:rPr>
        <w:t xml:space="preserve">Q: Do schools have to be signed up to </w:t>
      </w:r>
      <w:r>
        <w:rPr>
          <w:rFonts w:ascii="Arial" w:hAnsi="Arial" w:eastAsia="Arial" w:cs="Arial"/>
          <w:b/>
          <w:bCs/>
          <w:sz w:val="24"/>
          <w:szCs w:val="24"/>
        </w:rPr>
        <w:t>a</w:t>
      </w:r>
      <w:r w:rsidRPr="00F232F6">
        <w:rPr>
          <w:rFonts w:ascii="Arial" w:hAnsi="Arial" w:eastAsia="Arial" w:cs="Arial"/>
          <w:b/>
          <w:bCs/>
          <w:sz w:val="24"/>
          <w:szCs w:val="24"/>
        </w:rPr>
        <w:t xml:space="preserve"> provider-led ECF-based training programme to receive AB services</w:t>
      </w:r>
      <w:r>
        <w:rPr>
          <w:rFonts w:ascii="Arial" w:hAnsi="Arial" w:eastAsia="Arial" w:cs="Arial"/>
          <w:b/>
          <w:bCs/>
          <w:sz w:val="24"/>
          <w:szCs w:val="24"/>
        </w:rPr>
        <w:t xml:space="preserve"> from a TSH</w:t>
      </w:r>
      <w:r w:rsidRPr="00F232F6">
        <w:rPr>
          <w:rFonts w:ascii="Arial" w:hAnsi="Arial" w:eastAsia="Arial" w:cs="Arial"/>
          <w:b/>
          <w:bCs/>
          <w:sz w:val="24"/>
          <w:szCs w:val="24"/>
        </w:rPr>
        <w:t>?</w:t>
      </w:r>
    </w:p>
    <w:p w:rsidR="00BB551F" w:rsidP="00807FC0" w:rsidRDefault="007E6D70" w14:paraId="72C305D0" w14:textId="283D38DC">
      <w:pPr>
        <w:pStyle w:val="DeptBullets"/>
        <w:numPr>
          <w:ilvl w:val="0"/>
          <w:numId w:val="0"/>
        </w:numPr>
        <w:rPr>
          <w:rFonts w:ascii="Arial" w:hAnsi="Arial" w:eastAsia="Arial" w:cs="Arial"/>
          <w:color w:val="000000" w:themeColor="text1"/>
          <w:sz w:val="24"/>
          <w:szCs w:val="24"/>
        </w:rPr>
      </w:pPr>
      <w:r w:rsidRPr="00F232F6">
        <w:rPr>
          <w:rFonts w:ascii="Arial" w:hAnsi="Arial" w:eastAsia="Arial" w:cs="Arial"/>
          <w:b/>
          <w:bCs/>
          <w:sz w:val="24"/>
          <w:szCs w:val="24"/>
        </w:rPr>
        <w:t xml:space="preserve">A: </w:t>
      </w:r>
      <w:r w:rsidRPr="005D11D2">
        <w:rPr>
          <w:rFonts w:ascii="Arial" w:hAnsi="Arial" w:eastAsia="Arial" w:cs="Arial"/>
          <w:sz w:val="24"/>
          <w:szCs w:val="24"/>
        </w:rPr>
        <w:t>No</w:t>
      </w:r>
      <w:r>
        <w:rPr>
          <w:rFonts w:ascii="Arial" w:hAnsi="Arial" w:eastAsia="Arial" w:cs="Arial"/>
          <w:sz w:val="24"/>
          <w:szCs w:val="24"/>
        </w:rPr>
        <w:t xml:space="preserve">. Since all ECTs must be registered with an AB before induction can commence, </w:t>
      </w:r>
      <w:r w:rsidR="0005115C">
        <w:rPr>
          <w:rFonts w:ascii="Arial" w:hAnsi="Arial" w:eastAsia="Arial" w:cs="Arial"/>
          <w:sz w:val="24"/>
          <w:szCs w:val="24"/>
        </w:rPr>
        <w:t xml:space="preserve">whether this is induction via the </w:t>
      </w:r>
      <w:r w:rsidR="00DB08AB">
        <w:rPr>
          <w:rFonts w:ascii="Arial" w:hAnsi="Arial" w:eastAsia="Arial" w:cs="Arial"/>
          <w:sz w:val="24"/>
          <w:szCs w:val="24"/>
        </w:rPr>
        <w:t xml:space="preserve">DfE-funded programme or any other route, </w:t>
      </w:r>
      <w:r>
        <w:rPr>
          <w:rFonts w:ascii="Arial" w:hAnsi="Arial" w:eastAsia="Arial" w:cs="Arial"/>
          <w:sz w:val="24"/>
          <w:szCs w:val="24"/>
        </w:rPr>
        <w:t>it is vital they can access AB services. T</w:t>
      </w:r>
      <w:r w:rsidRPr="719BA7C6">
        <w:rPr>
          <w:rFonts w:ascii="Arial" w:hAnsi="Arial" w:eastAsia="Arial" w:cs="Arial"/>
          <w:color w:val="000000" w:themeColor="text1"/>
          <w:sz w:val="24"/>
          <w:szCs w:val="24"/>
        </w:rPr>
        <w:t xml:space="preserve">he </w:t>
      </w:r>
      <w:r>
        <w:rPr>
          <w:rFonts w:ascii="Arial" w:hAnsi="Arial" w:eastAsia="Arial" w:cs="Arial"/>
          <w:color w:val="000000" w:themeColor="text1"/>
          <w:sz w:val="24"/>
          <w:szCs w:val="24"/>
        </w:rPr>
        <w:t>D</w:t>
      </w:r>
      <w:r w:rsidRPr="719BA7C6">
        <w:rPr>
          <w:rFonts w:ascii="Arial" w:hAnsi="Arial" w:eastAsia="Arial" w:cs="Arial"/>
          <w:color w:val="000000" w:themeColor="text1"/>
          <w:sz w:val="24"/>
          <w:szCs w:val="24"/>
        </w:rPr>
        <w:t xml:space="preserve">epartment is clear </w:t>
      </w:r>
      <w:r w:rsidR="0083588C">
        <w:rPr>
          <w:rFonts w:ascii="Arial" w:hAnsi="Arial" w:eastAsia="Arial" w:cs="Arial"/>
          <w:color w:val="000000" w:themeColor="text1"/>
          <w:sz w:val="24"/>
          <w:szCs w:val="24"/>
        </w:rPr>
        <w:t>the</w:t>
      </w:r>
      <w:r w:rsidRPr="00F063EF">
        <w:rPr>
          <w:rFonts w:ascii="Arial" w:hAnsi="Arial" w:eastAsia="Arial" w:cs="Arial"/>
          <w:color w:val="000000" w:themeColor="text1"/>
          <w:sz w:val="24"/>
          <w:szCs w:val="24"/>
        </w:rPr>
        <w:t xml:space="preserve"> default expectation is that </w:t>
      </w:r>
      <w:r>
        <w:rPr>
          <w:rFonts w:ascii="Arial" w:hAnsi="Arial" w:eastAsia="Arial" w:cs="Arial"/>
          <w:color w:val="000000" w:themeColor="text1"/>
          <w:sz w:val="24"/>
          <w:szCs w:val="24"/>
        </w:rPr>
        <w:t xml:space="preserve">TSH </w:t>
      </w:r>
      <w:r w:rsidRPr="00F063EF">
        <w:rPr>
          <w:rFonts w:ascii="Arial" w:hAnsi="Arial" w:eastAsia="Arial" w:cs="Arial"/>
          <w:color w:val="000000" w:themeColor="text1"/>
          <w:sz w:val="24"/>
          <w:szCs w:val="24"/>
        </w:rPr>
        <w:t>ABs should</w:t>
      </w:r>
      <w:r>
        <w:rPr>
          <w:rFonts w:ascii="Arial" w:hAnsi="Arial" w:eastAsia="Arial" w:cs="Arial"/>
          <w:color w:val="000000" w:themeColor="text1"/>
          <w:sz w:val="24"/>
          <w:szCs w:val="24"/>
        </w:rPr>
        <w:t xml:space="preserve"> meet local demand for AB services in their area and</w:t>
      </w:r>
      <w:r w:rsidRPr="00F063EF">
        <w:rPr>
          <w:rFonts w:ascii="Arial" w:hAnsi="Arial" w:eastAsia="Arial" w:cs="Arial"/>
          <w:color w:val="000000" w:themeColor="text1"/>
          <w:sz w:val="24"/>
          <w:szCs w:val="24"/>
        </w:rPr>
        <w:t xml:space="preserve"> accept all ECTs when approached regardless of the induction routes the ECTs are on or </w:t>
      </w:r>
      <w:r w:rsidRPr="00F01BCF">
        <w:rPr>
          <w:rFonts w:ascii="Arial" w:hAnsi="Arial" w:eastAsia="Arial" w:cs="Arial"/>
          <w:color w:val="000000" w:themeColor="text1"/>
          <w:sz w:val="24"/>
          <w:szCs w:val="24"/>
        </w:rPr>
        <w:t xml:space="preserve">the type of school they are from. TSH ABs should be prepared to offer services </w:t>
      </w:r>
      <w:r w:rsidRPr="00F01BCF" w:rsidR="00B03A80">
        <w:rPr>
          <w:rFonts w:ascii="Arial" w:hAnsi="Arial" w:eastAsia="Arial" w:cs="Arial"/>
          <w:color w:val="000000" w:themeColor="text1"/>
          <w:sz w:val="24"/>
          <w:szCs w:val="24"/>
        </w:rPr>
        <w:t>(including ECF fidelity checking for non-funded ECF-based programmes)</w:t>
      </w:r>
      <w:r w:rsidR="00B03A80">
        <w:rPr>
          <w:rFonts w:ascii="Arial" w:hAnsi="Arial" w:eastAsia="Arial" w:cs="Arial"/>
          <w:color w:val="000000" w:themeColor="text1"/>
          <w:sz w:val="24"/>
          <w:szCs w:val="24"/>
        </w:rPr>
        <w:t xml:space="preserve"> </w:t>
      </w:r>
      <w:r w:rsidRPr="719BA7C6">
        <w:rPr>
          <w:rFonts w:ascii="Arial" w:hAnsi="Arial" w:eastAsia="Arial" w:cs="Arial"/>
          <w:color w:val="000000" w:themeColor="text1"/>
          <w:sz w:val="24"/>
          <w:szCs w:val="24"/>
        </w:rPr>
        <w:t xml:space="preserve">regardless of the type of ECF-based training a school </w:t>
      </w:r>
      <w:r>
        <w:rPr>
          <w:rFonts w:ascii="Arial" w:hAnsi="Arial" w:eastAsia="Arial" w:cs="Arial"/>
          <w:color w:val="000000" w:themeColor="text1"/>
          <w:sz w:val="24"/>
          <w:szCs w:val="24"/>
        </w:rPr>
        <w:t>chooses to deliver.</w:t>
      </w:r>
      <w:r w:rsidRPr="002F570E">
        <w:rPr>
          <w:rFonts w:ascii="Arial" w:hAnsi="Arial" w:eastAsia="Arial" w:cs="Arial"/>
          <w:color w:val="000000" w:themeColor="text1"/>
          <w:sz w:val="24"/>
          <w:szCs w:val="24"/>
        </w:rPr>
        <w:t xml:space="preserve"> </w:t>
      </w:r>
    </w:p>
    <w:p w:rsidR="00443413" w:rsidP="00443413" w:rsidRDefault="00443413" w14:paraId="05E7D3C9" w14:textId="7491D409">
      <w:pPr>
        <w:spacing w:after="0" w:line="240" w:lineRule="auto"/>
        <w:rPr>
          <w:rFonts w:ascii="Arial" w:hAnsi="Arial" w:eastAsia="Calibri" w:cs="Arial"/>
          <w:sz w:val="24"/>
          <w:szCs w:val="24"/>
        </w:rPr>
      </w:pPr>
      <w:r w:rsidRPr="007579B5">
        <w:rPr>
          <w:rFonts w:ascii="Arial" w:hAnsi="Arial" w:eastAsia="Calibri" w:cs="Arial"/>
          <w:b/>
          <w:bCs/>
          <w:sz w:val="24"/>
          <w:szCs w:val="24"/>
        </w:rPr>
        <w:t>Q:</w:t>
      </w:r>
      <w:r w:rsidRPr="007579B5">
        <w:rPr>
          <w:rFonts w:ascii="Arial" w:hAnsi="Arial" w:eastAsia="Calibri" w:cs="Arial"/>
          <w:sz w:val="24"/>
          <w:szCs w:val="24"/>
        </w:rPr>
        <w:t xml:space="preserve"> </w:t>
      </w:r>
      <w:r w:rsidRPr="007579B5">
        <w:rPr>
          <w:rFonts w:ascii="Arial" w:hAnsi="Arial" w:eastAsia="Calibri" w:cs="Arial"/>
          <w:b/>
          <w:bCs/>
          <w:sz w:val="24"/>
          <w:szCs w:val="24"/>
        </w:rPr>
        <w:t>Why are TSHs best placed to do the AB role</w:t>
      </w:r>
      <w:r>
        <w:rPr>
          <w:rFonts w:ascii="Arial" w:hAnsi="Arial" w:eastAsia="Calibri" w:cs="Arial"/>
          <w:b/>
          <w:bCs/>
          <w:sz w:val="24"/>
          <w:szCs w:val="24"/>
        </w:rPr>
        <w:t xml:space="preserve"> longer term</w:t>
      </w:r>
      <w:r w:rsidRPr="007579B5">
        <w:rPr>
          <w:rFonts w:ascii="Arial" w:hAnsi="Arial" w:eastAsia="Calibri" w:cs="Arial"/>
          <w:b/>
          <w:bCs/>
          <w:sz w:val="24"/>
          <w:szCs w:val="24"/>
        </w:rPr>
        <w:t>?</w:t>
      </w:r>
      <w:r w:rsidRPr="5E7A77E2">
        <w:rPr>
          <w:rFonts w:ascii="Arial" w:hAnsi="Arial" w:eastAsia="Calibri" w:cs="Arial"/>
          <w:sz w:val="24"/>
          <w:szCs w:val="24"/>
        </w:rPr>
        <w:t xml:space="preserve"> </w:t>
      </w:r>
    </w:p>
    <w:p w:rsidR="00443413" w:rsidP="00443413" w:rsidRDefault="00443413" w14:paraId="29B482DD" w14:textId="77777777">
      <w:pPr>
        <w:spacing w:after="0" w:line="240" w:lineRule="auto"/>
        <w:rPr>
          <w:rFonts w:ascii="Arial" w:hAnsi="Arial" w:eastAsia="Calibri" w:cs="Arial"/>
          <w:sz w:val="24"/>
          <w:szCs w:val="24"/>
        </w:rPr>
      </w:pPr>
    </w:p>
    <w:p w:rsidR="00443413" w:rsidP="00443413" w:rsidRDefault="00443413" w14:paraId="0D0D1EA5" w14:textId="77777777">
      <w:pPr>
        <w:spacing w:after="0" w:line="240" w:lineRule="auto"/>
        <w:rPr>
          <w:rFonts w:ascii="Arial" w:hAnsi="Arial" w:eastAsia="Calibri" w:cs="Arial"/>
          <w:sz w:val="24"/>
          <w:szCs w:val="24"/>
        </w:rPr>
      </w:pPr>
      <w:r w:rsidRPr="00A80DD0">
        <w:rPr>
          <w:rFonts w:ascii="Arial" w:hAnsi="Arial" w:eastAsia="Calibri" w:cs="Arial"/>
          <w:b/>
          <w:sz w:val="24"/>
          <w:szCs w:val="24"/>
        </w:rPr>
        <w:t>A:</w:t>
      </w:r>
      <w:r w:rsidRPr="5E7A77E2">
        <w:rPr>
          <w:rFonts w:ascii="Arial" w:hAnsi="Arial" w:eastAsia="Calibri" w:cs="Arial"/>
          <w:sz w:val="24"/>
          <w:szCs w:val="24"/>
        </w:rPr>
        <w:t xml:space="preserve"> The </w:t>
      </w:r>
      <w:r>
        <w:rPr>
          <w:rFonts w:ascii="Arial" w:hAnsi="Arial" w:eastAsia="Calibri" w:cs="Arial"/>
          <w:sz w:val="24"/>
          <w:szCs w:val="24"/>
        </w:rPr>
        <w:t>D</w:t>
      </w:r>
      <w:r w:rsidRPr="5E7A77E2">
        <w:rPr>
          <w:rFonts w:ascii="Arial" w:hAnsi="Arial" w:eastAsia="Calibri" w:cs="Arial"/>
          <w:sz w:val="24"/>
          <w:szCs w:val="24"/>
        </w:rPr>
        <w:t>epartment is committed to improving the quality and consistency of AB services.</w:t>
      </w:r>
    </w:p>
    <w:p w:rsidR="00443413" w:rsidP="00443413" w:rsidRDefault="00443413" w14:paraId="4B5D68EC" w14:textId="77777777">
      <w:pPr>
        <w:spacing w:after="0" w:line="240" w:lineRule="auto"/>
        <w:rPr>
          <w:rFonts w:ascii="Arial" w:hAnsi="Arial" w:eastAsia="Calibri" w:cs="Arial"/>
          <w:sz w:val="24"/>
          <w:szCs w:val="24"/>
        </w:rPr>
      </w:pPr>
    </w:p>
    <w:p w:rsidR="00443413" w:rsidP="00443413" w:rsidRDefault="00443413" w14:paraId="2FEA5EE3" w14:textId="4431C434">
      <w:pPr>
        <w:spacing w:after="0" w:line="240" w:lineRule="auto"/>
        <w:rPr>
          <w:rFonts w:ascii="Arial" w:hAnsi="Arial" w:eastAsia="Calibri" w:cs="Arial"/>
          <w:sz w:val="24"/>
          <w:szCs w:val="24"/>
        </w:rPr>
      </w:pPr>
      <w:r w:rsidRPr="5E7A77E2">
        <w:rPr>
          <w:rFonts w:ascii="Arial" w:hAnsi="Arial" w:eastAsia="Calibri" w:cs="Arial"/>
          <w:sz w:val="24"/>
          <w:szCs w:val="24"/>
        </w:rPr>
        <w:t>TSHs offer national coverage through their network of 87 TSHs</w:t>
      </w:r>
      <w:r w:rsidR="00D5168A">
        <w:rPr>
          <w:rFonts w:ascii="Arial" w:hAnsi="Arial" w:eastAsia="Calibri" w:cs="Arial"/>
          <w:sz w:val="24"/>
          <w:szCs w:val="24"/>
        </w:rPr>
        <w:t xml:space="preserve"> areas</w:t>
      </w:r>
      <w:r w:rsidRPr="5E7A77E2">
        <w:rPr>
          <w:rFonts w:ascii="Arial" w:hAnsi="Arial" w:eastAsia="Calibri" w:cs="Arial"/>
          <w:sz w:val="24"/>
          <w:szCs w:val="24"/>
        </w:rPr>
        <w:t>, they play a significant role in in the delivery of</w:t>
      </w:r>
      <w:r>
        <w:rPr>
          <w:rFonts w:ascii="Arial" w:hAnsi="Arial" w:eastAsia="Calibri" w:cs="Arial"/>
          <w:sz w:val="24"/>
          <w:szCs w:val="24"/>
        </w:rPr>
        <w:t xml:space="preserve"> DfE-funded</w:t>
      </w:r>
      <w:r w:rsidRPr="5E7A77E2">
        <w:rPr>
          <w:rFonts w:ascii="Arial" w:hAnsi="Arial" w:eastAsia="Calibri" w:cs="Arial"/>
          <w:sz w:val="24"/>
          <w:szCs w:val="24"/>
        </w:rPr>
        <w:t xml:space="preserve"> ECF-based induction programmes, and each TSH is held accountable against key performance indicators through their </w:t>
      </w:r>
      <w:r>
        <w:rPr>
          <w:rFonts w:ascii="Arial" w:hAnsi="Arial" w:eastAsia="Calibri" w:cs="Arial"/>
          <w:sz w:val="24"/>
          <w:szCs w:val="24"/>
        </w:rPr>
        <w:t>formal agreements</w:t>
      </w:r>
      <w:r w:rsidRPr="5E7A77E2">
        <w:rPr>
          <w:rFonts w:ascii="Arial" w:hAnsi="Arial" w:eastAsia="Calibri" w:cs="Arial"/>
          <w:sz w:val="24"/>
          <w:szCs w:val="24"/>
        </w:rPr>
        <w:t xml:space="preserve"> with the </w:t>
      </w:r>
      <w:r>
        <w:rPr>
          <w:rFonts w:ascii="Arial" w:hAnsi="Arial" w:eastAsia="Calibri" w:cs="Arial"/>
          <w:sz w:val="24"/>
          <w:szCs w:val="24"/>
        </w:rPr>
        <w:t>D</w:t>
      </w:r>
      <w:r w:rsidRPr="5E7A77E2">
        <w:rPr>
          <w:rFonts w:ascii="Arial" w:hAnsi="Arial" w:eastAsia="Calibri" w:cs="Arial"/>
          <w:sz w:val="24"/>
          <w:szCs w:val="24"/>
        </w:rPr>
        <w:t>epartment. This makes TSHs ideally placed to offer high-quality and consistent AB services.</w:t>
      </w:r>
      <w:r w:rsidRPr="0001694B">
        <w:rPr>
          <w:rFonts w:ascii="Arial" w:hAnsi="Arial" w:eastAsia="Calibri" w:cs="Arial"/>
          <w:sz w:val="24"/>
          <w:szCs w:val="24"/>
        </w:rPr>
        <w:t xml:space="preserve"> </w:t>
      </w:r>
    </w:p>
    <w:p w:rsidR="00443413" w:rsidP="00807FC0" w:rsidRDefault="00443413" w14:paraId="38C349A5" w14:textId="04377826">
      <w:pPr>
        <w:pStyle w:val="DeptBullets"/>
        <w:numPr>
          <w:ilvl w:val="0"/>
          <w:numId w:val="0"/>
        </w:numPr>
        <w:rPr>
          <w:rFonts w:ascii="Arial" w:hAnsi="Arial" w:eastAsia="Arial" w:cs="Arial"/>
          <w:color w:val="000000" w:themeColor="text1"/>
          <w:sz w:val="24"/>
          <w:szCs w:val="24"/>
        </w:rPr>
      </w:pPr>
    </w:p>
    <w:p w:rsidRPr="00E41AA2" w:rsidR="00443413" w:rsidP="00443413" w:rsidRDefault="00443413" w14:paraId="752ED8BE" w14:textId="77777777">
      <w:pPr>
        <w:pStyle w:val="NumberedNormal"/>
        <w:numPr>
          <w:ilvl w:val="0"/>
          <w:numId w:val="0"/>
        </w:numPr>
        <w:spacing w:after="200"/>
        <w:rPr>
          <w:rFonts w:ascii="Arial" w:hAnsi="Arial" w:cs="Arial"/>
          <w:b/>
          <w:bCs/>
        </w:rPr>
      </w:pPr>
      <w:r w:rsidRPr="00A17353">
        <w:rPr>
          <w:rFonts w:ascii="Arial" w:hAnsi="Arial" w:cs="Arial"/>
          <w:b/>
          <w:bCs/>
        </w:rPr>
        <w:t>Q:</w:t>
      </w:r>
      <w:r>
        <w:rPr>
          <w:rFonts w:ascii="Arial" w:hAnsi="Arial" w:cs="Arial"/>
        </w:rPr>
        <w:t xml:space="preserve"> </w:t>
      </w:r>
      <w:r w:rsidRPr="00A17353">
        <w:rPr>
          <w:rFonts w:ascii="Arial" w:hAnsi="Arial" w:cs="Arial"/>
          <w:b/>
          <w:bCs/>
        </w:rPr>
        <w:t xml:space="preserve">How </w:t>
      </w:r>
      <w:r>
        <w:rPr>
          <w:rFonts w:ascii="Arial" w:hAnsi="Arial" w:cs="Arial"/>
          <w:b/>
          <w:bCs/>
        </w:rPr>
        <w:t>is the Department</w:t>
      </w:r>
      <w:r w:rsidRPr="00A17353">
        <w:rPr>
          <w:rFonts w:ascii="Arial" w:hAnsi="Arial" w:cs="Arial"/>
          <w:b/>
          <w:bCs/>
        </w:rPr>
        <w:t xml:space="preserve"> helping TSH</w:t>
      </w:r>
      <w:r>
        <w:rPr>
          <w:rFonts w:ascii="Arial" w:hAnsi="Arial" w:cs="Arial"/>
          <w:b/>
          <w:bCs/>
        </w:rPr>
        <w:t>s</w:t>
      </w:r>
      <w:r w:rsidRPr="00A17353">
        <w:rPr>
          <w:rFonts w:ascii="Arial" w:hAnsi="Arial" w:cs="Arial"/>
          <w:b/>
          <w:bCs/>
        </w:rPr>
        <w:t xml:space="preserve"> with capacity?</w:t>
      </w:r>
    </w:p>
    <w:p w:rsidR="00443413" w:rsidP="00443413" w:rsidRDefault="00443413" w14:paraId="213DDF3F" w14:textId="26E4EFD8">
      <w:pPr>
        <w:pStyle w:val="NumberedNormal"/>
        <w:numPr>
          <w:ilvl w:val="0"/>
          <w:numId w:val="0"/>
        </w:numPr>
        <w:spacing w:after="200"/>
        <w:rPr>
          <w:rFonts w:ascii="Arial" w:hAnsi="Arial" w:eastAsia="Calibri" w:cs="Arial"/>
        </w:rPr>
      </w:pPr>
      <w:r w:rsidRPr="00A17353">
        <w:rPr>
          <w:rFonts w:ascii="Arial" w:hAnsi="Arial" w:cs="Arial"/>
          <w:b/>
          <w:bCs/>
        </w:rPr>
        <w:t>A:</w:t>
      </w:r>
      <w:r>
        <w:rPr>
          <w:rFonts w:ascii="Arial" w:hAnsi="Arial" w:cs="Arial"/>
        </w:rPr>
        <w:t xml:space="preserve"> </w:t>
      </w:r>
      <w:r w:rsidR="0037552C">
        <w:rPr>
          <w:rFonts w:ascii="Arial" w:hAnsi="Arial" w:eastAsia="Calibri" w:cs="Arial"/>
        </w:rPr>
        <w:t xml:space="preserve">The Department </w:t>
      </w:r>
      <w:r w:rsidR="00165A7D">
        <w:rPr>
          <w:rFonts w:ascii="Arial" w:hAnsi="Arial" w:eastAsia="Calibri" w:cs="Arial"/>
        </w:rPr>
        <w:t xml:space="preserve">has </w:t>
      </w:r>
      <w:r w:rsidR="0037552C">
        <w:rPr>
          <w:rFonts w:ascii="Arial" w:hAnsi="Arial" w:eastAsia="Calibri" w:cs="Arial"/>
        </w:rPr>
        <w:t>worked with</w:t>
      </w:r>
      <w:r w:rsidR="00C13EB0">
        <w:rPr>
          <w:rFonts w:ascii="Arial" w:hAnsi="Arial" w:cs="Arial"/>
        </w:rPr>
        <w:t xml:space="preserve"> </w:t>
      </w:r>
      <w:r w:rsidR="0037552C">
        <w:rPr>
          <w:rFonts w:ascii="Arial" w:hAnsi="Arial" w:cs="Arial"/>
        </w:rPr>
        <w:t xml:space="preserve">the </w:t>
      </w:r>
      <w:r w:rsidR="00C13EB0">
        <w:rPr>
          <w:rFonts w:ascii="Arial" w:hAnsi="Arial" w:cs="Arial"/>
        </w:rPr>
        <w:t xml:space="preserve">Teaching School Hubs Council </w:t>
      </w:r>
      <w:r w:rsidR="00165A7D">
        <w:rPr>
          <w:rFonts w:ascii="Arial" w:hAnsi="Arial" w:cs="Arial"/>
        </w:rPr>
        <w:t>in providing</w:t>
      </w:r>
      <w:r>
        <w:rPr>
          <w:rFonts w:ascii="Arial" w:hAnsi="Arial" w:eastAsia="Calibri" w:cs="Arial"/>
        </w:rPr>
        <w:t xml:space="preserve"> training and peer </w:t>
      </w:r>
      <w:r w:rsidRPr="007C08BC">
        <w:rPr>
          <w:rFonts w:ascii="Arial" w:hAnsi="Arial" w:eastAsia="Calibri" w:cs="Arial"/>
        </w:rPr>
        <w:t xml:space="preserve">support </w:t>
      </w:r>
      <w:r w:rsidRPr="286BB865">
        <w:rPr>
          <w:rFonts w:ascii="Arial" w:hAnsi="Arial" w:eastAsia="Calibri" w:cs="Arial"/>
        </w:rPr>
        <w:t xml:space="preserve">to help TSHs build their </w:t>
      </w:r>
      <w:r w:rsidRPr="007C08BC">
        <w:rPr>
          <w:rFonts w:ascii="Arial" w:hAnsi="Arial" w:eastAsia="Calibri" w:cs="Arial"/>
        </w:rPr>
        <w:t>capacity and expertise</w:t>
      </w:r>
      <w:r>
        <w:rPr>
          <w:rFonts w:ascii="Arial" w:hAnsi="Arial" w:eastAsia="Calibri" w:cs="Arial"/>
        </w:rPr>
        <w:t xml:space="preserve">. </w:t>
      </w:r>
      <w:r w:rsidRPr="007C08BC">
        <w:rPr>
          <w:rFonts w:ascii="Arial" w:hAnsi="Arial" w:eastAsia="Calibri" w:cs="Arial"/>
        </w:rPr>
        <w:t>TSH</w:t>
      </w:r>
      <w:r>
        <w:rPr>
          <w:rFonts w:ascii="Arial" w:hAnsi="Arial" w:eastAsia="Calibri" w:cs="Arial"/>
        </w:rPr>
        <w:t>s</w:t>
      </w:r>
      <w:r w:rsidR="003E7A60">
        <w:rPr>
          <w:rFonts w:ascii="Arial" w:hAnsi="Arial" w:eastAsia="Calibri" w:cs="Arial"/>
        </w:rPr>
        <w:t xml:space="preserve"> </w:t>
      </w:r>
      <w:r w:rsidR="00914593">
        <w:rPr>
          <w:rFonts w:ascii="Arial" w:hAnsi="Arial" w:eastAsia="Calibri" w:cs="Arial"/>
        </w:rPr>
        <w:t xml:space="preserve">also submitted </w:t>
      </w:r>
      <w:r w:rsidR="00F005F5">
        <w:rPr>
          <w:rFonts w:ascii="Arial" w:hAnsi="Arial" w:eastAsia="Calibri" w:cs="Arial"/>
        </w:rPr>
        <w:t xml:space="preserve">two rounds </w:t>
      </w:r>
      <w:r w:rsidR="00525052">
        <w:rPr>
          <w:rFonts w:ascii="Arial" w:hAnsi="Arial" w:eastAsia="Calibri" w:cs="Arial"/>
        </w:rPr>
        <w:t xml:space="preserve">of </w:t>
      </w:r>
      <w:r w:rsidRPr="007C08BC">
        <w:rPr>
          <w:rFonts w:ascii="Arial" w:hAnsi="Arial" w:eastAsia="Calibri" w:cs="Arial"/>
        </w:rPr>
        <w:t xml:space="preserve">local transition plans in partnership with </w:t>
      </w:r>
      <w:r w:rsidR="008A06C8">
        <w:rPr>
          <w:rFonts w:ascii="Arial" w:hAnsi="Arial" w:eastAsia="Calibri" w:cs="Arial"/>
        </w:rPr>
        <w:t>LA</w:t>
      </w:r>
      <w:r w:rsidRPr="007C08BC">
        <w:rPr>
          <w:rFonts w:ascii="Arial" w:hAnsi="Arial" w:eastAsia="Calibri" w:cs="Arial"/>
        </w:rPr>
        <w:t>s and neighbouring TSHs</w:t>
      </w:r>
      <w:r w:rsidR="00525052">
        <w:rPr>
          <w:rFonts w:ascii="Arial" w:hAnsi="Arial" w:eastAsia="Calibri" w:cs="Arial"/>
        </w:rPr>
        <w:t xml:space="preserve"> so the </w:t>
      </w:r>
      <w:r w:rsidR="00757352">
        <w:rPr>
          <w:rFonts w:ascii="Arial" w:hAnsi="Arial" w:eastAsia="Calibri" w:cs="Arial"/>
        </w:rPr>
        <w:t>d</w:t>
      </w:r>
      <w:r w:rsidR="00525052">
        <w:rPr>
          <w:rFonts w:ascii="Arial" w:hAnsi="Arial" w:eastAsia="Calibri" w:cs="Arial"/>
        </w:rPr>
        <w:t>epartment could monitor their capacity and capabili</w:t>
      </w:r>
      <w:r w:rsidR="009A1B90">
        <w:rPr>
          <w:rFonts w:ascii="Arial" w:hAnsi="Arial" w:eastAsia="Calibri" w:cs="Arial"/>
        </w:rPr>
        <w:t>ty</w:t>
      </w:r>
      <w:r w:rsidR="00C46CAF">
        <w:rPr>
          <w:rFonts w:ascii="Arial" w:hAnsi="Arial" w:eastAsia="Calibri" w:cs="Arial"/>
        </w:rPr>
        <w:t>.</w:t>
      </w:r>
      <w:r w:rsidR="00B8186E">
        <w:rPr>
          <w:rFonts w:ascii="Arial" w:hAnsi="Arial" w:eastAsia="Calibri" w:cs="Arial"/>
        </w:rPr>
        <w:t xml:space="preserve"> </w:t>
      </w:r>
      <w:r w:rsidR="00C46CAF">
        <w:rPr>
          <w:rFonts w:ascii="Arial" w:hAnsi="Arial" w:eastAsia="Calibri" w:cs="Arial"/>
        </w:rPr>
        <w:t>We</w:t>
      </w:r>
      <w:r w:rsidR="00757352">
        <w:rPr>
          <w:rFonts w:ascii="Arial" w:hAnsi="Arial" w:eastAsia="Calibri" w:cs="Arial"/>
        </w:rPr>
        <w:t xml:space="preserve"> will continue to do this through further management information </w:t>
      </w:r>
      <w:r w:rsidR="002A70D0">
        <w:rPr>
          <w:rFonts w:ascii="Arial" w:hAnsi="Arial" w:eastAsia="Calibri" w:cs="Arial"/>
        </w:rPr>
        <w:t xml:space="preserve">that will be </w:t>
      </w:r>
      <w:r w:rsidR="00C8413A">
        <w:rPr>
          <w:rFonts w:ascii="Arial" w:hAnsi="Arial" w:eastAsia="Calibri" w:cs="Arial"/>
        </w:rPr>
        <w:t>submitted</w:t>
      </w:r>
      <w:r w:rsidR="002A70D0">
        <w:rPr>
          <w:rFonts w:ascii="Arial" w:hAnsi="Arial" w:eastAsia="Calibri" w:cs="Arial"/>
        </w:rPr>
        <w:t xml:space="preserve"> alongside their KPI’s as part of their </w:t>
      </w:r>
      <w:r w:rsidR="00C46CAF">
        <w:rPr>
          <w:rFonts w:ascii="Arial" w:hAnsi="Arial" w:eastAsia="Calibri" w:cs="Arial"/>
        </w:rPr>
        <w:t xml:space="preserve">termly and annual </w:t>
      </w:r>
      <w:r w:rsidR="002A70D0">
        <w:rPr>
          <w:rFonts w:ascii="Arial" w:hAnsi="Arial" w:eastAsia="Calibri" w:cs="Arial"/>
        </w:rPr>
        <w:t>delivery reporting</w:t>
      </w:r>
      <w:r w:rsidR="00C46CAF">
        <w:rPr>
          <w:rFonts w:ascii="Arial" w:hAnsi="Arial" w:eastAsia="Calibri" w:cs="Arial"/>
        </w:rPr>
        <w:t xml:space="preserve"> to the department</w:t>
      </w:r>
      <w:r w:rsidR="002A70D0">
        <w:rPr>
          <w:rFonts w:ascii="Arial" w:hAnsi="Arial" w:eastAsia="Calibri" w:cs="Arial"/>
        </w:rPr>
        <w:t>.</w:t>
      </w:r>
    </w:p>
    <w:p w:rsidRPr="007A225A" w:rsidR="007A225A" w:rsidP="007A225A" w:rsidRDefault="007A225A" w14:paraId="67263E64" w14:textId="77777777">
      <w:pPr>
        <w:pStyle w:val="NumberedNormal"/>
        <w:numPr>
          <w:ilvl w:val="0"/>
          <w:numId w:val="0"/>
        </w:numPr>
        <w:spacing w:after="200"/>
        <w:rPr>
          <w:rFonts w:ascii="Arial" w:hAnsi="Arial" w:eastAsia="Calibri" w:cs="Arial"/>
        </w:rPr>
      </w:pPr>
    </w:p>
    <w:p w:rsidR="00ED34FF" w:rsidP="00ED34FF" w:rsidRDefault="001D4AC0" w14:paraId="1B122D89" w14:textId="77777777">
      <w:pPr>
        <w:rPr>
          <w:rFonts w:ascii="Arial" w:hAnsi="Arial" w:eastAsia="Arial" w:cs="Arial"/>
          <w:b/>
          <w:bCs/>
          <w:sz w:val="24"/>
          <w:szCs w:val="24"/>
        </w:rPr>
      </w:pPr>
      <w:r w:rsidRPr="00F64710">
        <w:rPr>
          <w:rFonts w:ascii="Arial" w:hAnsi="Arial" w:eastAsia="Arial" w:cs="Arial"/>
          <w:b/>
          <w:sz w:val="24"/>
          <w:szCs w:val="24"/>
        </w:rPr>
        <w:t>Q</w:t>
      </w:r>
      <w:r w:rsidRPr="00F64710">
        <w:rPr>
          <w:rFonts w:ascii="Arial" w:hAnsi="Arial" w:eastAsia="Arial" w:cs="Arial"/>
          <w:b/>
          <w:bCs/>
          <w:sz w:val="24"/>
          <w:szCs w:val="24"/>
        </w:rPr>
        <w:t>: Where can I get more information?</w:t>
      </w:r>
    </w:p>
    <w:p w:rsidRPr="00ED34FF" w:rsidR="00BA2485" w:rsidP="00ED34FF" w:rsidRDefault="001D4AC0" w14:paraId="1C6E4488" w14:textId="275E292C">
      <w:pPr>
        <w:rPr>
          <w:rFonts w:ascii="Arial" w:hAnsi="Arial" w:eastAsia="Arial" w:cs="Arial"/>
          <w:b/>
          <w:bCs/>
          <w:sz w:val="24"/>
          <w:szCs w:val="24"/>
        </w:rPr>
      </w:pPr>
      <w:r w:rsidRPr="00F64710">
        <w:rPr>
          <w:rFonts w:ascii="Arial" w:hAnsi="Arial" w:eastAsia="Arial" w:cs="Arial"/>
          <w:b/>
          <w:bCs/>
          <w:sz w:val="24"/>
          <w:szCs w:val="24"/>
        </w:rPr>
        <w:t>A:</w:t>
      </w:r>
      <w:r w:rsidRPr="00F64710">
        <w:rPr>
          <w:rFonts w:ascii="Arial" w:hAnsi="Arial" w:eastAsia="Arial" w:cs="Arial"/>
          <w:sz w:val="24"/>
          <w:szCs w:val="24"/>
        </w:rPr>
        <w:t xml:space="preserve"> </w:t>
      </w:r>
      <w:r w:rsidRPr="00F64710" w:rsidR="00BA2485">
        <w:rPr>
          <w:rStyle w:val="cf01"/>
          <w:rFonts w:ascii="Arial" w:hAnsi="Arial" w:eastAsia="Arial" w:cs="Arial"/>
          <w:color w:val="000000" w:themeColor="text1"/>
          <w:sz w:val="24"/>
          <w:szCs w:val="24"/>
        </w:rPr>
        <w:t xml:space="preserve">For information about your local </w:t>
      </w:r>
      <w:r w:rsidR="00D640B4">
        <w:rPr>
          <w:rStyle w:val="cf01"/>
          <w:rFonts w:ascii="Arial" w:hAnsi="Arial" w:eastAsia="Arial" w:cs="Arial"/>
          <w:color w:val="000000" w:themeColor="text1"/>
          <w:sz w:val="24"/>
          <w:szCs w:val="24"/>
        </w:rPr>
        <w:t>AB</w:t>
      </w:r>
      <w:r w:rsidRPr="00F64710" w:rsidR="00701614">
        <w:rPr>
          <w:rStyle w:val="cf01"/>
          <w:rFonts w:ascii="Arial" w:hAnsi="Arial" w:eastAsia="Arial" w:cs="Arial"/>
          <w:color w:val="000000" w:themeColor="text1"/>
          <w:sz w:val="24"/>
          <w:szCs w:val="24"/>
        </w:rPr>
        <w:t xml:space="preserve"> service</w:t>
      </w:r>
      <w:r w:rsidRPr="00F64710" w:rsidR="00752669">
        <w:rPr>
          <w:rStyle w:val="cf01"/>
          <w:rFonts w:ascii="Arial" w:hAnsi="Arial" w:eastAsia="Arial" w:cs="Arial"/>
          <w:color w:val="000000" w:themeColor="text1"/>
          <w:sz w:val="24"/>
          <w:szCs w:val="24"/>
        </w:rPr>
        <w:t xml:space="preserve">s or moving to a new AB, </w:t>
      </w:r>
      <w:r w:rsidRPr="00F64710" w:rsidR="00BA2485">
        <w:rPr>
          <w:rStyle w:val="cf01"/>
          <w:rFonts w:ascii="Arial" w:hAnsi="Arial" w:eastAsia="Arial" w:cs="Arial"/>
          <w:color w:val="000000" w:themeColor="text1"/>
          <w:sz w:val="24"/>
          <w:szCs w:val="24"/>
        </w:rPr>
        <w:t>p</w:t>
      </w:r>
      <w:r w:rsidRPr="00F64710" w:rsidR="00411EE4">
        <w:rPr>
          <w:rStyle w:val="cf01"/>
          <w:rFonts w:ascii="Arial" w:hAnsi="Arial" w:eastAsia="Arial" w:cs="Arial"/>
          <w:color w:val="000000" w:themeColor="text1"/>
          <w:sz w:val="24"/>
          <w:szCs w:val="24"/>
        </w:rPr>
        <w:t>lease s</w:t>
      </w:r>
      <w:r w:rsidRPr="00F64710">
        <w:rPr>
          <w:rStyle w:val="cf01"/>
          <w:rFonts w:ascii="Arial" w:hAnsi="Arial" w:eastAsia="Arial" w:cs="Arial"/>
          <w:color w:val="000000" w:themeColor="text1"/>
          <w:sz w:val="24"/>
          <w:szCs w:val="24"/>
        </w:rPr>
        <w:t xml:space="preserve">peak to your current AB in the first instance. All LA and TSHs have been </w:t>
      </w:r>
      <w:r w:rsidRPr="00F64710" w:rsidR="00E37F2B">
        <w:rPr>
          <w:rStyle w:val="cf01"/>
          <w:rFonts w:ascii="Arial" w:hAnsi="Arial" w:eastAsia="Arial" w:cs="Arial"/>
          <w:color w:val="000000" w:themeColor="text1"/>
          <w:sz w:val="24"/>
          <w:szCs w:val="24"/>
        </w:rPr>
        <w:t xml:space="preserve">tasked with </w:t>
      </w:r>
      <w:r w:rsidRPr="00F64710">
        <w:rPr>
          <w:rStyle w:val="cf01"/>
          <w:rFonts w:ascii="Arial" w:hAnsi="Arial" w:eastAsia="Arial" w:cs="Arial"/>
          <w:color w:val="000000" w:themeColor="text1"/>
          <w:sz w:val="24"/>
          <w:szCs w:val="24"/>
        </w:rPr>
        <w:t>work</w:t>
      </w:r>
      <w:r w:rsidRPr="00F64710" w:rsidR="00E37F2B">
        <w:rPr>
          <w:rStyle w:val="cf01"/>
          <w:rFonts w:ascii="Arial" w:hAnsi="Arial" w:eastAsia="Arial" w:cs="Arial"/>
          <w:color w:val="000000" w:themeColor="text1"/>
          <w:sz w:val="24"/>
          <w:szCs w:val="24"/>
        </w:rPr>
        <w:t>ing</w:t>
      </w:r>
      <w:r w:rsidRPr="00F64710">
        <w:rPr>
          <w:rStyle w:val="cf01"/>
          <w:rFonts w:ascii="Arial" w:hAnsi="Arial" w:eastAsia="Arial" w:cs="Arial"/>
          <w:color w:val="000000" w:themeColor="text1"/>
          <w:sz w:val="24"/>
          <w:szCs w:val="24"/>
        </w:rPr>
        <w:t xml:space="preserve"> together on transition planning and should be able to provide coordinated information about what </w:t>
      </w:r>
      <w:r w:rsidRPr="00F64710" w:rsidR="00C65A60">
        <w:rPr>
          <w:rStyle w:val="cf01"/>
          <w:rFonts w:ascii="Arial" w:hAnsi="Arial" w:eastAsia="Arial" w:cs="Arial"/>
          <w:color w:val="000000" w:themeColor="text1"/>
          <w:sz w:val="24"/>
          <w:szCs w:val="24"/>
        </w:rPr>
        <w:t xml:space="preserve">TSH </w:t>
      </w:r>
      <w:r w:rsidRPr="00F64710">
        <w:rPr>
          <w:rStyle w:val="cf01"/>
          <w:rFonts w:ascii="Arial" w:hAnsi="Arial" w:eastAsia="Arial" w:cs="Arial"/>
          <w:color w:val="000000" w:themeColor="text1"/>
          <w:sz w:val="24"/>
          <w:szCs w:val="24"/>
        </w:rPr>
        <w:t>AB options are available to schools in their area.</w:t>
      </w:r>
      <w:r w:rsidRPr="00F64710" w:rsidR="00411EE4">
        <w:rPr>
          <w:rStyle w:val="cf01"/>
          <w:rFonts w:ascii="Arial" w:hAnsi="Arial" w:eastAsia="Arial" w:cs="Arial"/>
          <w:color w:val="000000" w:themeColor="text1"/>
          <w:sz w:val="24"/>
          <w:szCs w:val="24"/>
        </w:rPr>
        <w:t xml:space="preserve"> </w:t>
      </w:r>
      <w:r w:rsidRPr="00F64710" w:rsidR="00752669">
        <w:rPr>
          <w:rStyle w:val="cf01"/>
          <w:rFonts w:ascii="Arial" w:hAnsi="Arial" w:eastAsia="Arial" w:cs="Arial"/>
          <w:color w:val="000000" w:themeColor="text1"/>
          <w:sz w:val="24"/>
          <w:szCs w:val="24"/>
        </w:rPr>
        <w:t xml:space="preserve">You can also contact your local TSH directly. </w:t>
      </w:r>
      <w:r w:rsidRPr="00F64710" w:rsidR="005B3823">
        <w:rPr>
          <w:rStyle w:val="cf01"/>
          <w:rFonts w:ascii="Arial" w:hAnsi="Arial" w:eastAsia="Arial" w:cs="Arial"/>
          <w:color w:val="000000" w:themeColor="text1"/>
          <w:sz w:val="24"/>
          <w:szCs w:val="24"/>
        </w:rPr>
        <w:t>A list of</w:t>
      </w:r>
      <w:r w:rsidRPr="00F64710" w:rsidR="00411EE4">
        <w:rPr>
          <w:rStyle w:val="cf01"/>
          <w:rFonts w:ascii="Arial" w:hAnsi="Arial" w:eastAsia="Arial" w:cs="Arial"/>
          <w:color w:val="000000" w:themeColor="text1"/>
          <w:sz w:val="24"/>
          <w:szCs w:val="24"/>
        </w:rPr>
        <w:t xml:space="preserve"> ABs is available on this page: </w:t>
      </w:r>
      <w:hyperlink w:history="1" r:id="rId17">
        <w:r w:rsidRPr="00F64710" w:rsidR="00E37F2B">
          <w:rPr>
            <w:rStyle w:val="Hyperlink"/>
            <w:rFonts w:ascii="Arial" w:hAnsi="Arial" w:cs="Arial"/>
            <w:sz w:val="24"/>
            <w:szCs w:val="24"/>
          </w:rPr>
          <w:t>Find an appropriate body - GOV.UK (www.gov.uk)</w:t>
        </w:r>
      </w:hyperlink>
    </w:p>
    <w:p w:rsidR="00343A48" w:rsidP="00CF1B48" w:rsidRDefault="00EB7545" w14:paraId="0E30D49D" w14:textId="721CC2BF">
      <w:pPr>
        <w:spacing w:after="0" w:line="240" w:lineRule="auto"/>
        <w:rPr>
          <w:rStyle w:val="Hyperlink"/>
          <w:rFonts w:ascii="Arial" w:hAnsi="Arial" w:cs="Arial"/>
          <w:sz w:val="24"/>
          <w:szCs w:val="24"/>
        </w:rPr>
      </w:pPr>
      <w:r w:rsidRPr="009F479E">
        <w:rPr>
          <w:rStyle w:val="cf01"/>
          <w:rFonts w:ascii="Arial" w:hAnsi="Arial" w:eastAsia="Arial" w:cs="Arial"/>
          <w:color w:val="000000" w:themeColor="text1"/>
          <w:sz w:val="24"/>
          <w:szCs w:val="24"/>
        </w:rPr>
        <w:t>Information about statutory induction</w:t>
      </w:r>
      <w:r w:rsidRPr="009F479E" w:rsidR="00BA2485">
        <w:rPr>
          <w:rStyle w:val="cf01"/>
          <w:rFonts w:ascii="Arial" w:hAnsi="Arial" w:eastAsia="Arial" w:cs="Arial"/>
          <w:color w:val="000000" w:themeColor="text1"/>
          <w:sz w:val="24"/>
          <w:szCs w:val="24"/>
        </w:rPr>
        <w:t xml:space="preserve"> can be found in the statutory </w:t>
      </w:r>
      <w:r w:rsidR="00635653">
        <w:rPr>
          <w:rStyle w:val="cf01"/>
          <w:rFonts w:ascii="Arial" w:hAnsi="Arial" w:eastAsia="Arial" w:cs="Arial"/>
          <w:color w:val="000000" w:themeColor="text1"/>
          <w:sz w:val="24"/>
          <w:szCs w:val="24"/>
        </w:rPr>
        <w:t xml:space="preserve">induction </w:t>
      </w:r>
      <w:r w:rsidRPr="009F479E" w:rsidR="00BA2485">
        <w:rPr>
          <w:rStyle w:val="cf01"/>
          <w:rFonts w:ascii="Arial" w:hAnsi="Arial" w:eastAsia="Arial" w:cs="Arial"/>
          <w:color w:val="000000" w:themeColor="text1"/>
          <w:sz w:val="24"/>
          <w:szCs w:val="24"/>
        </w:rPr>
        <w:t>guidance</w:t>
      </w:r>
      <w:r w:rsidRPr="009F479E" w:rsidR="000E3E22">
        <w:rPr>
          <w:rStyle w:val="cf01"/>
          <w:rFonts w:ascii="Arial" w:hAnsi="Arial" w:eastAsia="Arial" w:cs="Arial"/>
          <w:color w:val="000000" w:themeColor="text1"/>
          <w:sz w:val="24"/>
          <w:szCs w:val="24"/>
        </w:rPr>
        <w:t>:</w:t>
      </w:r>
      <w:r w:rsidRPr="009F479E" w:rsidR="00BA2485">
        <w:rPr>
          <w:rStyle w:val="cf01"/>
          <w:rFonts w:ascii="Arial" w:hAnsi="Arial" w:eastAsia="Arial" w:cs="Arial"/>
          <w:color w:val="000000" w:themeColor="text1"/>
          <w:sz w:val="24"/>
          <w:szCs w:val="24"/>
        </w:rPr>
        <w:t xml:space="preserve"> </w:t>
      </w:r>
      <w:hyperlink w:history="1" r:id="rId18">
        <w:r w:rsidRPr="00B218DE" w:rsidR="000E3E22">
          <w:rPr>
            <w:rStyle w:val="Hyperlink"/>
            <w:rFonts w:ascii="Arial" w:hAnsi="Arial" w:cs="Arial"/>
            <w:sz w:val="24"/>
            <w:szCs w:val="24"/>
          </w:rPr>
          <w:t>Induction for early career teachers (England) - GOV.UK (www.gov.uk)</w:t>
        </w:r>
      </w:hyperlink>
      <w:r w:rsidRPr="00B218DE" w:rsidR="000E3E22">
        <w:rPr>
          <w:rFonts w:ascii="Arial" w:hAnsi="Arial" w:cs="Arial"/>
          <w:sz w:val="24"/>
          <w:szCs w:val="24"/>
        </w:rPr>
        <w:t xml:space="preserve"> </w:t>
      </w:r>
      <w:r w:rsidRPr="009F479E" w:rsidR="00BA2485">
        <w:rPr>
          <w:rStyle w:val="cf01"/>
          <w:rFonts w:ascii="Arial" w:hAnsi="Arial" w:eastAsia="Arial" w:cs="Arial"/>
          <w:color w:val="000000" w:themeColor="text1"/>
          <w:sz w:val="24"/>
          <w:szCs w:val="24"/>
        </w:rPr>
        <w:t xml:space="preserve">and </w:t>
      </w:r>
      <w:r w:rsidRPr="009F479E" w:rsidR="00D23F49">
        <w:rPr>
          <w:rStyle w:val="cf01"/>
          <w:rFonts w:ascii="Arial" w:hAnsi="Arial" w:eastAsia="Arial" w:cs="Arial"/>
          <w:color w:val="000000" w:themeColor="text1"/>
          <w:sz w:val="24"/>
          <w:szCs w:val="24"/>
        </w:rPr>
        <w:t>guidance for appropriate bodies</w:t>
      </w:r>
      <w:r w:rsidRPr="009F479E" w:rsidR="000E3E22">
        <w:rPr>
          <w:rStyle w:val="cf01"/>
          <w:rFonts w:ascii="Arial" w:hAnsi="Arial" w:eastAsia="Arial" w:cs="Arial"/>
          <w:color w:val="000000" w:themeColor="text1"/>
          <w:sz w:val="24"/>
          <w:szCs w:val="24"/>
        </w:rPr>
        <w:t>:</w:t>
      </w:r>
      <w:r w:rsidRPr="00B218DE" w:rsidR="00EA0EDD">
        <w:rPr>
          <w:rFonts w:ascii="Arial" w:hAnsi="Arial" w:cs="Arial"/>
          <w:sz w:val="24"/>
          <w:szCs w:val="24"/>
        </w:rPr>
        <w:t xml:space="preserve"> </w:t>
      </w:r>
      <w:hyperlink w:history="1" r:id="rId19">
        <w:r w:rsidRPr="00B218DE" w:rsidR="00EA0EDD">
          <w:rPr>
            <w:rStyle w:val="Hyperlink"/>
            <w:rFonts w:ascii="Arial" w:hAnsi="Arial" w:cs="Arial"/>
            <w:sz w:val="24"/>
            <w:szCs w:val="24"/>
          </w:rPr>
          <w:t>Appropriate bodies guidance: induction and the early career framework - GOV.UK (www.gov.uk)</w:t>
        </w:r>
      </w:hyperlink>
    </w:p>
    <w:p w:rsidR="00E10AD7" w:rsidP="00CF1B48" w:rsidRDefault="00E10AD7" w14:paraId="03966EB8" w14:textId="77777777">
      <w:pPr>
        <w:spacing w:after="0" w:line="240" w:lineRule="auto"/>
        <w:rPr>
          <w:rStyle w:val="cf01"/>
          <w:rFonts w:ascii="Arial" w:hAnsi="Arial" w:eastAsia="Arial" w:cs="Arial"/>
          <w:color w:val="000000" w:themeColor="text1"/>
          <w:sz w:val="24"/>
          <w:szCs w:val="24"/>
        </w:rPr>
      </w:pPr>
    </w:p>
    <w:p w:rsidR="00BF4061" w:rsidP="00CF1B48" w:rsidRDefault="00BF4061" w14:paraId="3A12B598" w14:textId="77777777">
      <w:pPr>
        <w:spacing w:after="0" w:line="240" w:lineRule="auto"/>
        <w:rPr>
          <w:rStyle w:val="cf01"/>
          <w:rFonts w:ascii="Arial" w:hAnsi="Arial" w:eastAsia="Arial" w:cs="Arial"/>
          <w:color w:val="000000" w:themeColor="text1"/>
          <w:sz w:val="24"/>
          <w:szCs w:val="24"/>
        </w:rPr>
      </w:pPr>
    </w:p>
    <w:p w:rsidRPr="00D23F49" w:rsidR="00D23F49" w:rsidP="00D23F49" w:rsidRDefault="00D23F49" w14:paraId="33736DAA" w14:textId="71891035">
      <w:pPr>
        <w:rPr>
          <w:rFonts w:ascii="Arial" w:hAnsi="Arial" w:eastAsia="Arial" w:cs="Arial"/>
          <w:b/>
          <w:bCs/>
          <w:sz w:val="24"/>
          <w:szCs w:val="24"/>
        </w:rPr>
      </w:pPr>
      <w:r w:rsidRPr="00D23F49">
        <w:rPr>
          <w:rFonts w:ascii="Arial" w:hAnsi="Arial" w:eastAsia="Arial" w:cs="Arial"/>
          <w:b/>
          <w:bCs/>
          <w:sz w:val="24"/>
          <w:szCs w:val="24"/>
        </w:rPr>
        <w:t xml:space="preserve">Q: How do </w:t>
      </w:r>
      <w:r w:rsidR="00EA0EDD">
        <w:rPr>
          <w:rFonts w:ascii="Arial" w:hAnsi="Arial" w:eastAsia="Arial" w:cs="Arial"/>
          <w:b/>
          <w:bCs/>
          <w:sz w:val="24"/>
          <w:szCs w:val="24"/>
        </w:rPr>
        <w:t>I</w:t>
      </w:r>
      <w:r w:rsidRPr="00D23F49">
        <w:rPr>
          <w:rFonts w:ascii="Arial" w:hAnsi="Arial" w:eastAsia="Arial" w:cs="Arial"/>
          <w:b/>
          <w:bCs/>
          <w:sz w:val="24"/>
          <w:szCs w:val="24"/>
        </w:rPr>
        <w:t xml:space="preserve"> set up </w:t>
      </w:r>
      <w:r w:rsidR="00EA0EDD">
        <w:rPr>
          <w:rFonts w:ascii="Arial" w:hAnsi="Arial" w:eastAsia="Arial" w:cs="Arial"/>
          <w:b/>
          <w:bCs/>
          <w:sz w:val="24"/>
          <w:szCs w:val="24"/>
        </w:rPr>
        <w:t xml:space="preserve">my school’s </w:t>
      </w:r>
      <w:r w:rsidRPr="00D23F49">
        <w:rPr>
          <w:rFonts w:ascii="Arial" w:hAnsi="Arial" w:eastAsia="Arial" w:cs="Arial"/>
          <w:b/>
          <w:bCs/>
          <w:sz w:val="24"/>
          <w:szCs w:val="24"/>
        </w:rPr>
        <w:t>Early Career Framework training programme with the DfE’s digital service?</w:t>
      </w:r>
    </w:p>
    <w:p w:rsidRPr="00D23F49" w:rsidR="00D23F49" w:rsidP="00D23F49" w:rsidRDefault="00D23F49" w14:paraId="6E42E028" w14:textId="1AE65DF1">
      <w:pPr>
        <w:rPr>
          <w:rFonts w:ascii="Arial" w:hAnsi="Arial" w:eastAsia="Arial" w:cs="Arial"/>
          <w:sz w:val="24"/>
          <w:szCs w:val="24"/>
        </w:rPr>
      </w:pPr>
      <w:r w:rsidRPr="00D23F49">
        <w:rPr>
          <w:rFonts w:ascii="Arial" w:hAnsi="Arial" w:eastAsia="Arial" w:cs="Arial"/>
          <w:b/>
          <w:bCs/>
          <w:sz w:val="24"/>
          <w:szCs w:val="24"/>
        </w:rPr>
        <w:t xml:space="preserve">A: </w:t>
      </w:r>
      <w:r w:rsidRPr="00D23F49">
        <w:rPr>
          <w:rFonts w:ascii="Arial" w:hAnsi="Arial" w:eastAsia="Arial" w:cs="Arial"/>
          <w:sz w:val="24"/>
          <w:szCs w:val="24"/>
        </w:rPr>
        <w:t xml:space="preserve">To sign up to a provider-led programme for ECF-based training in their school, or sign up to access accredited materials, nominated induction tutors must set up their programme through </w:t>
      </w:r>
      <w:hyperlink w:history="1" r:id="rId20">
        <w:r w:rsidRPr="006D2E6E">
          <w:rPr>
            <w:rFonts w:ascii="Arial" w:hAnsi="Arial" w:eastAsia="Arial" w:cs="Arial"/>
            <w:color w:val="0066FF"/>
            <w:sz w:val="24"/>
            <w:szCs w:val="24"/>
            <w:u w:val="single"/>
          </w:rPr>
          <w:t xml:space="preserve">DfE’s online </w:t>
        </w:r>
        <w:r w:rsidRPr="006D2E6E">
          <w:rPr>
            <w:rFonts w:ascii="Arial" w:hAnsi="Arial" w:eastAsia="Arial" w:cs="Arial"/>
            <w:b/>
            <w:bCs/>
            <w:color w:val="0066FF"/>
            <w:sz w:val="24"/>
            <w:szCs w:val="24"/>
            <w:u w:val="single"/>
          </w:rPr>
          <w:t>Manage training for early career teachers</w:t>
        </w:r>
        <w:r w:rsidRPr="006D2E6E">
          <w:rPr>
            <w:rStyle w:val="Hyperlink"/>
            <w:rFonts w:ascii="Arial" w:hAnsi="Arial" w:eastAsia="Arial" w:cs="Arial"/>
            <w:color w:val="0066FF"/>
            <w:sz w:val="24"/>
            <w:szCs w:val="24"/>
          </w:rPr>
          <w:t xml:space="preserve"> service</w:t>
        </w:r>
      </w:hyperlink>
      <w:r w:rsidRPr="00D23F49">
        <w:rPr>
          <w:rFonts w:ascii="Arial" w:hAnsi="Arial" w:eastAsia="Arial" w:cs="Arial"/>
          <w:sz w:val="24"/>
          <w:szCs w:val="24"/>
        </w:rPr>
        <w:t>. Induction tutors need to have been nominated or sent sign in details to access this service.</w:t>
      </w:r>
    </w:p>
    <w:p w:rsidR="719BA7C6" w:rsidP="719BA7C6" w:rsidRDefault="00D23F49" w14:paraId="70D0010F" w14:textId="2A0C4DB5">
      <w:pPr>
        <w:rPr>
          <w:rFonts w:ascii="Arial" w:hAnsi="Arial" w:eastAsia="Arial" w:cs="Arial"/>
          <w:sz w:val="24"/>
          <w:szCs w:val="24"/>
        </w:rPr>
      </w:pPr>
      <w:r w:rsidRPr="00D23F49">
        <w:rPr>
          <w:rFonts w:ascii="Arial" w:hAnsi="Arial" w:eastAsia="Arial" w:cs="Arial"/>
          <w:sz w:val="24"/>
          <w:szCs w:val="24"/>
        </w:rPr>
        <w:t xml:space="preserve">For more information on DfE’s online service and how to get an account, please visit this GOV.UK page: </w:t>
      </w:r>
      <w:hyperlink w:history="1" r:id="rId21">
        <w:r w:rsidRPr="006D2E6E">
          <w:rPr>
            <w:rStyle w:val="Hyperlink"/>
            <w:rFonts w:ascii="Arial" w:hAnsi="Arial" w:eastAsia="Arial" w:cs="Arial"/>
            <w:color w:val="0066FF"/>
            <w:sz w:val="24"/>
            <w:szCs w:val="24"/>
          </w:rPr>
          <w:t>https://manage-training-for-early-career-teachers.education.gov.uk/check-account</w:t>
        </w:r>
      </w:hyperlink>
      <w:r w:rsidRPr="00D23F49">
        <w:rPr>
          <w:rFonts w:ascii="Arial" w:hAnsi="Arial" w:eastAsia="Arial" w:cs="Arial"/>
          <w:sz w:val="24"/>
          <w:szCs w:val="24"/>
        </w:rPr>
        <w:t>.</w:t>
      </w:r>
    </w:p>
    <w:p w:rsidR="00DD5D6E" w:rsidP="719BA7C6" w:rsidRDefault="00DD5D6E" w14:paraId="71BD65CB" w14:textId="6CE81688">
      <w:pPr>
        <w:rPr>
          <w:rFonts w:ascii="Arial" w:hAnsi="Arial" w:eastAsia="Arial" w:cs="Arial"/>
          <w:sz w:val="24"/>
          <w:szCs w:val="24"/>
        </w:rPr>
      </w:pPr>
      <w:r>
        <w:rPr>
          <w:rFonts w:ascii="Arial" w:hAnsi="Arial" w:eastAsia="Arial" w:cs="Arial"/>
          <w:sz w:val="24"/>
          <w:szCs w:val="24"/>
        </w:rPr>
        <w:t xml:space="preserve"> </w:t>
      </w:r>
    </w:p>
    <w:p w:rsidRPr="00A22835" w:rsidR="001878C0" w:rsidP="719BA7C6" w:rsidRDefault="001878C0" w14:paraId="39A83A3D" w14:textId="2392516E">
      <w:pPr>
        <w:rPr>
          <w:rFonts w:ascii="Arial" w:hAnsi="Arial" w:cs="Arial"/>
          <w:b/>
          <w:bCs/>
          <w:sz w:val="24"/>
          <w:szCs w:val="24"/>
        </w:rPr>
      </w:pPr>
    </w:p>
    <w:sectPr w:rsidRPr="00A22835" w:rsidR="001878C0" w:rsidSect="009B336C">
      <w:footerReference w:type="default" r:id="rId22"/>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355E" w:rsidRDefault="0092355E" w14:paraId="70E1E653" w14:textId="77777777">
      <w:r>
        <w:separator/>
      </w:r>
    </w:p>
  </w:endnote>
  <w:endnote w:type="continuationSeparator" w:id="0">
    <w:p w:rsidR="0092355E" w:rsidRDefault="0092355E" w14:paraId="3CE17245" w14:textId="77777777">
      <w:r>
        <w:continuationSeparator/>
      </w:r>
    </w:p>
  </w:endnote>
  <w:endnote w:type="continuationNotice" w:id="1">
    <w:p w:rsidR="0092355E" w:rsidRDefault="0092355E" w14:paraId="305E62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118465"/>
      <w:docPartObj>
        <w:docPartGallery w:val="Page Numbers (Bottom of Page)"/>
        <w:docPartUnique/>
      </w:docPartObj>
    </w:sdtPr>
    <w:sdtEndPr>
      <w:rPr>
        <w:rFonts w:ascii="Arial" w:hAnsi="Arial" w:cs="Arial"/>
        <w:noProof/>
        <w:sz w:val="24"/>
        <w:szCs w:val="24"/>
      </w:rPr>
    </w:sdtEndPr>
    <w:sdtContent>
      <w:p w:rsidRPr="00991EEB" w:rsidR="00991EEB" w:rsidRDefault="00991EEB" w14:paraId="091C17D5" w14:textId="3AE7CCD5">
        <w:pPr>
          <w:pStyle w:val="Footer"/>
          <w:jc w:val="center"/>
          <w:rPr>
            <w:rFonts w:ascii="Arial" w:hAnsi="Arial" w:cs="Arial"/>
            <w:sz w:val="24"/>
            <w:szCs w:val="24"/>
          </w:rPr>
        </w:pPr>
        <w:r w:rsidRPr="00991EEB">
          <w:rPr>
            <w:rFonts w:ascii="Arial" w:hAnsi="Arial" w:cs="Arial"/>
            <w:sz w:val="24"/>
            <w:szCs w:val="24"/>
          </w:rPr>
          <w:fldChar w:fldCharType="begin"/>
        </w:r>
        <w:r w:rsidRPr="00991EEB">
          <w:rPr>
            <w:rFonts w:ascii="Arial" w:hAnsi="Arial" w:cs="Arial"/>
            <w:sz w:val="24"/>
            <w:szCs w:val="24"/>
          </w:rPr>
          <w:instrText xml:space="preserve"> PAGE   \* MERGEFORMAT </w:instrText>
        </w:r>
        <w:r w:rsidRPr="00991EEB">
          <w:rPr>
            <w:rFonts w:ascii="Arial" w:hAnsi="Arial" w:cs="Arial"/>
            <w:sz w:val="24"/>
            <w:szCs w:val="24"/>
          </w:rPr>
          <w:fldChar w:fldCharType="separate"/>
        </w:r>
        <w:r w:rsidRPr="00991EEB">
          <w:rPr>
            <w:rFonts w:ascii="Arial" w:hAnsi="Arial" w:cs="Arial"/>
            <w:noProof/>
            <w:sz w:val="24"/>
            <w:szCs w:val="24"/>
          </w:rPr>
          <w:t>2</w:t>
        </w:r>
        <w:r w:rsidRPr="00991EEB">
          <w:rPr>
            <w:rFonts w:ascii="Arial" w:hAnsi="Arial" w:cs="Arial"/>
            <w:noProof/>
            <w:sz w:val="24"/>
            <w:szCs w:val="24"/>
          </w:rPr>
          <w:fldChar w:fldCharType="end"/>
        </w:r>
      </w:p>
    </w:sdtContent>
  </w:sdt>
  <w:p w:rsidR="005C1E72" w:rsidRDefault="005C1E72" w14:paraId="1A294F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355E" w:rsidRDefault="0092355E" w14:paraId="14AA86CA" w14:textId="77777777">
      <w:r>
        <w:separator/>
      </w:r>
    </w:p>
  </w:footnote>
  <w:footnote w:type="continuationSeparator" w:id="0">
    <w:p w:rsidR="0092355E" w:rsidRDefault="0092355E" w14:paraId="724BA486" w14:textId="77777777">
      <w:r>
        <w:continuationSeparator/>
      </w:r>
    </w:p>
  </w:footnote>
  <w:footnote w:type="continuationNotice" w:id="1">
    <w:p w:rsidR="0092355E" w:rsidRDefault="0092355E" w14:paraId="4F1BC970" w14:textId="77777777">
      <w:pPr>
        <w:spacing w:after="0" w:line="240" w:lineRule="auto"/>
      </w:pPr>
    </w:p>
  </w:footnote>
  <w:footnote w:id="2">
    <w:p w:rsidR="003D799C" w:rsidRDefault="003D799C" w14:paraId="667E742F" w14:textId="7F0DBE42">
      <w:pPr>
        <w:pStyle w:val="FootnoteText"/>
      </w:pPr>
      <w:r>
        <w:rPr>
          <w:rStyle w:val="FootnoteReference"/>
        </w:rPr>
        <w:footnoteRef/>
      </w:r>
      <w:r>
        <w:t xml:space="preserve"> </w:t>
      </w:r>
      <w:r w:rsidRPr="00B31DCD">
        <w:rPr>
          <w:rFonts w:ascii="Arial" w:hAnsi="Arial" w:cs="Arial"/>
          <w:sz w:val="18"/>
          <w:szCs w:val="18"/>
        </w:rPr>
        <w:t xml:space="preserve">unless you are an independent school registering </w:t>
      </w:r>
      <w:r>
        <w:rPr>
          <w:rFonts w:ascii="Arial" w:hAnsi="Arial" w:cs="Arial"/>
          <w:sz w:val="18"/>
          <w:szCs w:val="18"/>
        </w:rPr>
        <w:t xml:space="preserve">ECTs </w:t>
      </w:r>
      <w:r w:rsidRPr="00B31DCD">
        <w:rPr>
          <w:rFonts w:ascii="Arial" w:hAnsi="Arial" w:cs="Arial"/>
          <w:sz w:val="18"/>
          <w:szCs w:val="18"/>
        </w:rPr>
        <w:t xml:space="preserve">with ISTIP or </w:t>
      </w:r>
      <w:r>
        <w:rPr>
          <w:rFonts w:ascii="Arial" w:hAnsi="Arial" w:cs="Arial"/>
          <w:sz w:val="18"/>
          <w:szCs w:val="18"/>
        </w:rPr>
        <w:t xml:space="preserve">an overseas school registering ECTs with </w:t>
      </w:r>
      <w:r w:rsidRPr="00B31DCD">
        <w:rPr>
          <w:rFonts w:ascii="Arial" w:hAnsi="Arial" w:cs="Arial"/>
          <w:sz w:val="18"/>
          <w:szCs w:val="18"/>
        </w:rPr>
        <w:t>ESP</w:t>
      </w:r>
    </w:p>
  </w:footnote>
  <w:footnote w:id="3">
    <w:p w:rsidR="009D4534" w:rsidRDefault="009D4534" w14:paraId="0F60204D" w14:textId="6E83C3D1">
      <w:pPr>
        <w:pStyle w:val="FootnoteText"/>
      </w:pPr>
      <w:r>
        <w:rPr>
          <w:rStyle w:val="FootnoteReference"/>
        </w:rPr>
        <w:footnoteRef/>
      </w:r>
      <w:r>
        <w:t xml:space="preserve"> </w:t>
      </w:r>
      <w:hyperlink w:history="1" r:id="rId1">
        <w:r>
          <w:rPr>
            <w:rStyle w:val="Hyperlink"/>
          </w:rPr>
          <w:t>Find an appropriate body - GOV.UK (www.gov.uk)</w:t>
        </w:r>
      </w:hyperlink>
    </w:p>
  </w:footnote>
  <w:footnote w:id="4">
    <w:p w:rsidRPr="00A17098" w:rsidR="00F24E3D" w:rsidP="00F24E3D" w:rsidRDefault="00F24E3D" w14:paraId="5851572F" w14:textId="6D74CFFA">
      <w:pPr>
        <w:spacing w:after="120" w:line="240" w:lineRule="auto"/>
        <w:rPr>
          <w:rFonts w:ascii="Arial" w:hAnsi="Arial" w:cs="Arial"/>
          <w:sz w:val="24"/>
          <w:szCs w:val="24"/>
        </w:rPr>
      </w:pPr>
      <w:r>
        <w:rPr>
          <w:rStyle w:val="FootnoteReference"/>
        </w:rPr>
        <w:footnoteRef/>
      </w:r>
      <w:r>
        <w:t xml:space="preserve"> </w:t>
      </w:r>
      <w:r w:rsidRPr="009B731B">
        <w:rPr>
          <w:rFonts w:ascii="Arial" w:hAnsi="Arial" w:cs="Arial"/>
          <w:sz w:val="18"/>
          <w:szCs w:val="18"/>
        </w:rPr>
        <w:t xml:space="preserve">To note that the National Teacher Accreditation AB (NTA) will also be withdrawing from offering AB services on the same timeline as local authorities. </w:t>
      </w:r>
      <w:r>
        <w:rPr>
          <w:rFonts w:ascii="Arial" w:hAnsi="Arial" w:cs="Arial"/>
          <w:sz w:val="18"/>
          <w:szCs w:val="18"/>
        </w:rPr>
        <w:t>NTA has already contacted s</w:t>
      </w:r>
      <w:r w:rsidRPr="009B731B">
        <w:rPr>
          <w:rFonts w:ascii="Arial" w:hAnsi="Arial" w:cs="Arial"/>
          <w:sz w:val="18"/>
          <w:szCs w:val="18"/>
        </w:rPr>
        <w:t>chools current</w:t>
      </w:r>
      <w:r>
        <w:rPr>
          <w:rFonts w:ascii="Arial" w:hAnsi="Arial" w:cs="Arial"/>
          <w:sz w:val="18"/>
          <w:szCs w:val="18"/>
        </w:rPr>
        <w:t xml:space="preserve">ly </w:t>
      </w:r>
      <w:r w:rsidRPr="009B731B">
        <w:rPr>
          <w:rFonts w:ascii="Arial" w:hAnsi="Arial" w:cs="Arial"/>
          <w:sz w:val="18"/>
          <w:szCs w:val="18"/>
        </w:rPr>
        <w:t xml:space="preserve">accessing </w:t>
      </w:r>
      <w:r>
        <w:rPr>
          <w:rFonts w:ascii="Arial" w:hAnsi="Arial" w:cs="Arial"/>
          <w:sz w:val="18"/>
          <w:szCs w:val="18"/>
        </w:rPr>
        <w:t xml:space="preserve">its </w:t>
      </w:r>
      <w:r w:rsidRPr="009B731B">
        <w:rPr>
          <w:rFonts w:ascii="Arial" w:hAnsi="Arial" w:cs="Arial"/>
          <w:sz w:val="18"/>
          <w:szCs w:val="18"/>
        </w:rPr>
        <w:t>AB services about this change.</w:t>
      </w:r>
    </w:p>
    <w:p w:rsidR="00F24E3D" w:rsidRDefault="00F24E3D" w14:paraId="3CD4EBD3" w14:textId="438A9C8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2895"/>
    <w:multiLevelType w:val="hybridMultilevel"/>
    <w:tmpl w:val="08B6A4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0177AD"/>
    <w:multiLevelType w:val="hybridMultilevel"/>
    <w:tmpl w:val="25F6D9D4"/>
    <w:lvl w:ilvl="0" w:tplc="E4147A7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00FE4"/>
    <w:multiLevelType w:val="hybridMultilevel"/>
    <w:tmpl w:val="C29C5294"/>
    <w:lvl w:ilvl="0" w:tplc="08090001">
      <w:start w:val="1"/>
      <w:numFmt w:val="bullet"/>
      <w:lvlText w:val=""/>
      <w:lvlJc w:val="left"/>
      <w:pPr>
        <w:ind w:left="788" w:hanging="360"/>
      </w:pPr>
      <w:rPr>
        <w:rFonts w:hint="default" w:ascii="Symbol" w:hAnsi="Symbol"/>
      </w:rPr>
    </w:lvl>
    <w:lvl w:ilvl="1" w:tplc="08090003" w:tentative="1">
      <w:start w:val="1"/>
      <w:numFmt w:val="bullet"/>
      <w:lvlText w:val="o"/>
      <w:lvlJc w:val="left"/>
      <w:pPr>
        <w:ind w:left="1508" w:hanging="360"/>
      </w:pPr>
      <w:rPr>
        <w:rFonts w:hint="default" w:ascii="Courier New" w:hAnsi="Courier New" w:cs="Courier New"/>
      </w:rPr>
    </w:lvl>
    <w:lvl w:ilvl="2" w:tplc="08090005" w:tentative="1">
      <w:start w:val="1"/>
      <w:numFmt w:val="bullet"/>
      <w:lvlText w:val=""/>
      <w:lvlJc w:val="left"/>
      <w:pPr>
        <w:ind w:left="2228" w:hanging="360"/>
      </w:pPr>
      <w:rPr>
        <w:rFonts w:hint="default" w:ascii="Wingdings" w:hAnsi="Wingdings"/>
      </w:rPr>
    </w:lvl>
    <w:lvl w:ilvl="3" w:tplc="08090001" w:tentative="1">
      <w:start w:val="1"/>
      <w:numFmt w:val="bullet"/>
      <w:lvlText w:val=""/>
      <w:lvlJc w:val="left"/>
      <w:pPr>
        <w:ind w:left="2948" w:hanging="360"/>
      </w:pPr>
      <w:rPr>
        <w:rFonts w:hint="default" w:ascii="Symbol" w:hAnsi="Symbol"/>
      </w:rPr>
    </w:lvl>
    <w:lvl w:ilvl="4" w:tplc="08090003" w:tentative="1">
      <w:start w:val="1"/>
      <w:numFmt w:val="bullet"/>
      <w:lvlText w:val="o"/>
      <w:lvlJc w:val="left"/>
      <w:pPr>
        <w:ind w:left="3668" w:hanging="360"/>
      </w:pPr>
      <w:rPr>
        <w:rFonts w:hint="default" w:ascii="Courier New" w:hAnsi="Courier New" w:cs="Courier New"/>
      </w:rPr>
    </w:lvl>
    <w:lvl w:ilvl="5" w:tplc="08090005" w:tentative="1">
      <w:start w:val="1"/>
      <w:numFmt w:val="bullet"/>
      <w:lvlText w:val=""/>
      <w:lvlJc w:val="left"/>
      <w:pPr>
        <w:ind w:left="4388" w:hanging="360"/>
      </w:pPr>
      <w:rPr>
        <w:rFonts w:hint="default" w:ascii="Wingdings" w:hAnsi="Wingdings"/>
      </w:rPr>
    </w:lvl>
    <w:lvl w:ilvl="6" w:tplc="08090001" w:tentative="1">
      <w:start w:val="1"/>
      <w:numFmt w:val="bullet"/>
      <w:lvlText w:val=""/>
      <w:lvlJc w:val="left"/>
      <w:pPr>
        <w:ind w:left="5108" w:hanging="360"/>
      </w:pPr>
      <w:rPr>
        <w:rFonts w:hint="default" w:ascii="Symbol" w:hAnsi="Symbol"/>
      </w:rPr>
    </w:lvl>
    <w:lvl w:ilvl="7" w:tplc="08090003" w:tentative="1">
      <w:start w:val="1"/>
      <w:numFmt w:val="bullet"/>
      <w:lvlText w:val="o"/>
      <w:lvlJc w:val="left"/>
      <w:pPr>
        <w:ind w:left="5828" w:hanging="360"/>
      </w:pPr>
      <w:rPr>
        <w:rFonts w:hint="default" w:ascii="Courier New" w:hAnsi="Courier New" w:cs="Courier New"/>
      </w:rPr>
    </w:lvl>
    <w:lvl w:ilvl="8" w:tplc="08090005" w:tentative="1">
      <w:start w:val="1"/>
      <w:numFmt w:val="bullet"/>
      <w:lvlText w:val=""/>
      <w:lvlJc w:val="left"/>
      <w:pPr>
        <w:ind w:left="6548" w:hanging="360"/>
      </w:pPr>
      <w:rPr>
        <w:rFonts w:hint="default" w:ascii="Wingdings" w:hAnsi="Wingdings"/>
      </w:rPr>
    </w:lvl>
  </w:abstractNum>
  <w:abstractNum w:abstractNumId="3" w15:restartNumberingAfterBreak="0">
    <w:nsid w:val="10AF43CD"/>
    <w:multiLevelType w:val="hybridMultilevel"/>
    <w:tmpl w:val="EAF2DAB8"/>
    <w:lvl w:ilvl="0" w:tplc="23C0E326">
      <w:numFmt w:val="bullet"/>
      <w:lvlText w:val="-"/>
      <w:lvlJc w:val="left"/>
      <w:pPr>
        <w:ind w:left="420" w:hanging="360"/>
      </w:pPr>
      <w:rPr>
        <w:rFonts w:hint="default" w:ascii="Arial" w:hAnsi="Arial" w:eastAsia="Calibri" w:cs="Arial"/>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4" w15:restartNumberingAfterBreak="0">
    <w:nsid w:val="155AF720"/>
    <w:multiLevelType w:val="hybridMultilevel"/>
    <w:tmpl w:val="FFFFFFFF"/>
    <w:lvl w:ilvl="0" w:tplc="33CA4FE2">
      <w:start w:val="1"/>
      <w:numFmt w:val="bullet"/>
      <w:lvlText w:val="·"/>
      <w:lvlJc w:val="left"/>
      <w:pPr>
        <w:ind w:left="720" w:hanging="360"/>
      </w:pPr>
      <w:rPr>
        <w:rFonts w:hint="default" w:ascii="Symbol" w:hAnsi="Symbol"/>
      </w:rPr>
    </w:lvl>
    <w:lvl w:ilvl="1" w:tplc="1B141AA6">
      <w:start w:val="1"/>
      <w:numFmt w:val="bullet"/>
      <w:lvlText w:val="o"/>
      <w:lvlJc w:val="left"/>
      <w:pPr>
        <w:ind w:left="1440" w:hanging="360"/>
      </w:pPr>
      <w:rPr>
        <w:rFonts w:hint="default" w:ascii="Courier New" w:hAnsi="Courier New"/>
      </w:rPr>
    </w:lvl>
    <w:lvl w:ilvl="2" w:tplc="AAFE58A0">
      <w:start w:val="1"/>
      <w:numFmt w:val="bullet"/>
      <w:lvlText w:val=""/>
      <w:lvlJc w:val="left"/>
      <w:pPr>
        <w:ind w:left="2160" w:hanging="360"/>
      </w:pPr>
      <w:rPr>
        <w:rFonts w:hint="default" w:ascii="Wingdings" w:hAnsi="Wingdings"/>
      </w:rPr>
    </w:lvl>
    <w:lvl w:ilvl="3" w:tplc="846208F2">
      <w:start w:val="1"/>
      <w:numFmt w:val="bullet"/>
      <w:lvlText w:val=""/>
      <w:lvlJc w:val="left"/>
      <w:pPr>
        <w:ind w:left="2880" w:hanging="360"/>
      </w:pPr>
      <w:rPr>
        <w:rFonts w:hint="default" w:ascii="Symbol" w:hAnsi="Symbol"/>
      </w:rPr>
    </w:lvl>
    <w:lvl w:ilvl="4" w:tplc="A2040F8A">
      <w:start w:val="1"/>
      <w:numFmt w:val="bullet"/>
      <w:lvlText w:val="o"/>
      <w:lvlJc w:val="left"/>
      <w:pPr>
        <w:ind w:left="3600" w:hanging="360"/>
      </w:pPr>
      <w:rPr>
        <w:rFonts w:hint="default" w:ascii="Courier New" w:hAnsi="Courier New"/>
      </w:rPr>
    </w:lvl>
    <w:lvl w:ilvl="5" w:tplc="97AC25DE">
      <w:start w:val="1"/>
      <w:numFmt w:val="bullet"/>
      <w:lvlText w:val=""/>
      <w:lvlJc w:val="left"/>
      <w:pPr>
        <w:ind w:left="4320" w:hanging="360"/>
      </w:pPr>
      <w:rPr>
        <w:rFonts w:hint="default" w:ascii="Wingdings" w:hAnsi="Wingdings"/>
      </w:rPr>
    </w:lvl>
    <w:lvl w:ilvl="6" w:tplc="0F9E5CDC">
      <w:start w:val="1"/>
      <w:numFmt w:val="bullet"/>
      <w:lvlText w:val=""/>
      <w:lvlJc w:val="left"/>
      <w:pPr>
        <w:ind w:left="5040" w:hanging="360"/>
      </w:pPr>
      <w:rPr>
        <w:rFonts w:hint="default" w:ascii="Symbol" w:hAnsi="Symbol"/>
      </w:rPr>
    </w:lvl>
    <w:lvl w:ilvl="7" w:tplc="D7686ECE">
      <w:start w:val="1"/>
      <w:numFmt w:val="bullet"/>
      <w:lvlText w:val="o"/>
      <w:lvlJc w:val="left"/>
      <w:pPr>
        <w:ind w:left="5760" w:hanging="360"/>
      </w:pPr>
      <w:rPr>
        <w:rFonts w:hint="default" w:ascii="Courier New" w:hAnsi="Courier New"/>
      </w:rPr>
    </w:lvl>
    <w:lvl w:ilvl="8" w:tplc="33FA8644">
      <w:start w:val="1"/>
      <w:numFmt w:val="bullet"/>
      <w:lvlText w:val=""/>
      <w:lvlJc w:val="left"/>
      <w:pPr>
        <w:ind w:left="6480" w:hanging="360"/>
      </w:pPr>
      <w:rPr>
        <w:rFonts w:hint="default" w:ascii="Wingdings" w:hAnsi="Wingdings"/>
      </w:r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22CC2C1B"/>
    <w:multiLevelType w:val="hybridMultilevel"/>
    <w:tmpl w:val="AE628268"/>
    <w:lvl w:ilvl="0" w:tplc="08090001">
      <w:start w:val="1"/>
      <w:numFmt w:val="bullet"/>
      <w:lvlText w:val=""/>
      <w:lvlJc w:val="left"/>
      <w:pPr>
        <w:ind w:left="720" w:hanging="360"/>
      </w:pPr>
      <w:rPr>
        <w:rFonts w:hint="default" w:ascii="Symbol" w:hAnsi="Symbol"/>
      </w:rPr>
    </w:lvl>
    <w:lvl w:ilvl="1" w:tplc="0809000B">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5641AD2"/>
    <w:multiLevelType w:val="hybridMultilevel"/>
    <w:tmpl w:val="2820BBB4"/>
    <w:lvl w:ilvl="0" w:tplc="08090001">
      <w:start w:val="1"/>
      <w:numFmt w:val="bullet"/>
      <w:lvlText w:val=""/>
      <w:lvlJc w:val="left"/>
      <w:pPr>
        <w:ind w:left="788" w:hanging="360"/>
      </w:pPr>
      <w:rPr>
        <w:rFonts w:hint="default" w:ascii="Symbol" w:hAnsi="Symbol"/>
      </w:rPr>
    </w:lvl>
    <w:lvl w:ilvl="1" w:tplc="08090003" w:tentative="1">
      <w:start w:val="1"/>
      <w:numFmt w:val="bullet"/>
      <w:lvlText w:val="o"/>
      <w:lvlJc w:val="left"/>
      <w:pPr>
        <w:ind w:left="1508" w:hanging="360"/>
      </w:pPr>
      <w:rPr>
        <w:rFonts w:hint="default" w:ascii="Courier New" w:hAnsi="Courier New" w:cs="Courier New"/>
      </w:rPr>
    </w:lvl>
    <w:lvl w:ilvl="2" w:tplc="08090005" w:tentative="1">
      <w:start w:val="1"/>
      <w:numFmt w:val="bullet"/>
      <w:lvlText w:val=""/>
      <w:lvlJc w:val="left"/>
      <w:pPr>
        <w:ind w:left="2228" w:hanging="360"/>
      </w:pPr>
      <w:rPr>
        <w:rFonts w:hint="default" w:ascii="Wingdings" w:hAnsi="Wingdings"/>
      </w:rPr>
    </w:lvl>
    <w:lvl w:ilvl="3" w:tplc="08090001" w:tentative="1">
      <w:start w:val="1"/>
      <w:numFmt w:val="bullet"/>
      <w:lvlText w:val=""/>
      <w:lvlJc w:val="left"/>
      <w:pPr>
        <w:ind w:left="2948" w:hanging="360"/>
      </w:pPr>
      <w:rPr>
        <w:rFonts w:hint="default" w:ascii="Symbol" w:hAnsi="Symbol"/>
      </w:rPr>
    </w:lvl>
    <w:lvl w:ilvl="4" w:tplc="08090003" w:tentative="1">
      <w:start w:val="1"/>
      <w:numFmt w:val="bullet"/>
      <w:lvlText w:val="o"/>
      <w:lvlJc w:val="left"/>
      <w:pPr>
        <w:ind w:left="3668" w:hanging="360"/>
      </w:pPr>
      <w:rPr>
        <w:rFonts w:hint="default" w:ascii="Courier New" w:hAnsi="Courier New" w:cs="Courier New"/>
      </w:rPr>
    </w:lvl>
    <w:lvl w:ilvl="5" w:tplc="08090005" w:tentative="1">
      <w:start w:val="1"/>
      <w:numFmt w:val="bullet"/>
      <w:lvlText w:val=""/>
      <w:lvlJc w:val="left"/>
      <w:pPr>
        <w:ind w:left="4388" w:hanging="360"/>
      </w:pPr>
      <w:rPr>
        <w:rFonts w:hint="default" w:ascii="Wingdings" w:hAnsi="Wingdings"/>
      </w:rPr>
    </w:lvl>
    <w:lvl w:ilvl="6" w:tplc="08090001" w:tentative="1">
      <w:start w:val="1"/>
      <w:numFmt w:val="bullet"/>
      <w:lvlText w:val=""/>
      <w:lvlJc w:val="left"/>
      <w:pPr>
        <w:ind w:left="5108" w:hanging="360"/>
      </w:pPr>
      <w:rPr>
        <w:rFonts w:hint="default" w:ascii="Symbol" w:hAnsi="Symbol"/>
      </w:rPr>
    </w:lvl>
    <w:lvl w:ilvl="7" w:tplc="08090003" w:tentative="1">
      <w:start w:val="1"/>
      <w:numFmt w:val="bullet"/>
      <w:lvlText w:val="o"/>
      <w:lvlJc w:val="left"/>
      <w:pPr>
        <w:ind w:left="5828" w:hanging="360"/>
      </w:pPr>
      <w:rPr>
        <w:rFonts w:hint="default" w:ascii="Courier New" w:hAnsi="Courier New" w:cs="Courier New"/>
      </w:rPr>
    </w:lvl>
    <w:lvl w:ilvl="8" w:tplc="08090005" w:tentative="1">
      <w:start w:val="1"/>
      <w:numFmt w:val="bullet"/>
      <w:lvlText w:val=""/>
      <w:lvlJc w:val="left"/>
      <w:pPr>
        <w:ind w:left="6548" w:hanging="360"/>
      </w:pPr>
      <w:rPr>
        <w:rFonts w:hint="default" w:ascii="Wingdings" w:hAnsi="Wingdings"/>
      </w:rPr>
    </w:lvl>
  </w:abstractNum>
  <w:abstractNum w:abstractNumId="8"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ascii="Arial" w:hAnsi="Arial"/>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15:restartNumberingAfterBreak="0">
    <w:nsid w:val="2ABB00AF"/>
    <w:multiLevelType w:val="hybridMultilevel"/>
    <w:tmpl w:val="C85A97D8"/>
    <w:lvl w:ilvl="0" w:tplc="08090013">
      <w:start w:val="1"/>
      <w:numFmt w:val="upperRoman"/>
      <w:lvlText w:val="%1."/>
      <w:lvlJc w:val="righ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2B7902FA"/>
    <w:multiLevelType w:val="hybridMultilevel"/>
    <w:tmpl w:val="0900B6E4"/>
    <w:lvl w:ilvl="0" w:tplc="5C2098B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521E89"/>
    <w:multiLevelType w:val="hybridMultilevel"/>
    <w:tmpl w:val="4C1051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2F17388"/>
    <w:multiLevelType w:val="hybridMultilevel"/>
    <w:tmpl w:val="230E42A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356E7CC1"/>
    <w:multiLevelType w:val="hybridMultilevel"/>
    <w:tmpl w:val="BD2E24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BE91FAE"/>
    <w:multiLevelType w:val="hybridMultilevel"/>
    <w:tmpl w:val="2B1EA646"/>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D5D53BD"/>
    <w:multiLevelType w:val="multilevel"/>
    <w:tmpl w:val="9140A6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EA1771D"/>
    <w:multiLevelType w:val="hybridMultilevel"/>
    <w:tmpl w:val="DFE04E62"/>
    <w:lvl w:ilvl="0" w:tplc="08090001">
      <w:start w:val="1"/>
      <w:numFmt w:val="bullet"/>
      <w:lvlText w:val=""/>
      <w:lvlJc w:val="left"/>
      <w:pPr>
        <w:ind w:left="720" w:hanging="360"/>
      </w:pPr>
      <w:rPr>
        <w:rFonts w:hint="default" w:ascii="Symbol" w:hAnsi="Symbol"/>
      </w:rPr>
    </w:lvl>
    <w:lvl w:ilvl="1" w:tplc="7AE64B58">
      <w:numFmt w:val="bullet"/>
      <w:lvlText w:val="•"/>
      <w:lvlJc w:val="left"/>
      <w:pPr>
        <w:ind w:left="1800" w:hanging="720"/>
      </w:pPr>
      <w:rPr>
        <w:rFonts w:hint="default" w:ascii="Arial" w:hAnsi="Arial" w:eastAsia="Arial"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7111285"/>
    <w:multiLevelType w:val="hybridMultilevel"/>
    <w:tmpl w:val="58AE6354"/>
    <w:lvl w:ilvl="0" w:tplc="40EE3570">
      <w:numFmt w:val="bullet"/>
      <w:lvlText w:val="-"/>
      <w:lvlJc w:val="left"/>
      <w:pPr>
        <w:ind w:left="429" w:hanging="360"/>
      </w:pPr>
      <w:rPr>
        <w:rFonts w:hint="default" w:ascii="Arial" w:hAnsi="Arial" w:cs="Arial" w:eastAsiaTheme="minorHAnsi"/>
        <w:b/>
      </w:rPr>
    </w:lvl>
    <w:lvl w:ilvl="1" w:tplc="08090003" w:tentative="1">
      <w:start w:val="1"/>
      <w:numFmt w:val="bullet"/>
      <w:lvlText w:val="o"/>
      <w:lvlJc w:val="left"/>
      <w:pPr>
        <w:ind w:left="1149" w:hanging="360"/>
      </w:pPr>
      <w:rPr>
        <w:rFonts w:hint="default" w:ascii="Courier New" w:hAnsi="Courier New" w:cs="Courier New"/>
      </w:rPr>
    </w:lvl>
    <w:lvl w:ilvl="2" w:tplc="08090005" w:tentative="1">
      <w:start w:val="1"/>
      <w:numFmt w:val="bullet"/>
      <w:lvlText w:val=""/>
      <w:lvlJc w:val="left"/>
      <w:pPr>
        <w:ind w:left="1869" w:hanging="360"/>
      </w:pPr>
      <w:rPr>
        <w:rFonts w:hint="default" w:ascii="Wingdings" w:hAnsi="Wingdings"/>
      </w:rPr>
    </w:lvl>
    <w:lvl w:ilvl="3" w:tplc="08090001" w:tentative="1">
      <w:start w:val="1"/>
      <w:numFmt w:val="bullet"/>
      <w:lvlText w:val=""/>
      <w:lvlJc w:val="left"/>
      <w:pPr>
        <w:ind w:left="2589" w:hanging="360"/>
      </w:pPr>
      <w:rPr>
        <w:rFonts w:hint="default" w:ascii="Symbol" w:hAnsi="Symbol"/>
      </w:rPr>
    </w:lvl>
    <w:lvl w:ilvl="4" w:tplc="08090003" w:tentative="1">
      <w:start w:val="1"/>
      <w:numFmt w:val="bullet"/>
      <w:lvlText w:val="o"/>
      <w:lvlJc w:val="left"/>
      <w:pPr>
        <w:ind w:left="3309" w:hanging="360"/>
      </w:pPr>
      <w:rPr>
        <w:rFonts w:hint="default" w:ascii="Courier New" w:hAnsi="Courier New" w:cs="Courier New"/>
      </w:rPr>
    </w:lvl>
    <w:lvl w:ilvl="5" w:tplc="08090005" w:tentative="1">
      <w:start w:val="1"/>
      <w:numFmt w:val="bullet"/>
      <w:lvlText w:val=""/>
      <w:lvlJc w:val="left"/>
      <w:pPr>
        <w:ind w:left="4029" w:hanging="360"/>
      </w:pPr>
      <w:rPr>
        <w:rFonts w:hint="default" w:ascii="Wingdings" w:hAnsi="Wingdings"/>
      </w:rPr>
    </w:lvl>
    <w:lvl w:ilvl="6" w:tplc="08090001" w:tentative="1">
      <w:start w:val="1"/>
      <w:numFmt w:val="bullet"/>
      <w:lvlText w:val=""/>
      <w:lvlJc w:val="left"/>
      <w:pPr>
        <w:ind w:left="4749" w:hanging="360"/>
      </w:pPr>
      <w:rPr>
        <w:rFonts w:hint="default" w:ascii="Symbol" w:hAnsi="Symbol"/>
      </w:rPr>
    </w:lvl>
    <w:lvl w:ilvl="7" w:tplc="08090003" w:tentative="1">
      <w:start w:val="1"/>
      <w:numFmt w:val="bullet"/>
      <w:lvlText w:val="o"/>
      <w:lvlJc w:val="left"/>
      <w:pPr>
        <w:ind w:left="5469" w:hanging="360"/>
      </w:pPr>
      <w:rPr>
        <w:rFonts w:hint="default" w:ascii="Courier New" w:hAnsi="Courier New" w:cs="Courier New"/>
      </w:rPr>
    </w:lvl>
    <w:lvl w:ilvl="8" w:tplc="08090005" w:tentative="1">
      <w:start w:val="1"/>
      <w:numFmt w:val="bullet"/>
      <w:lvlText w:val=""/>
      <w:lvlJc w:val="left"/>
      <w:pPr>
        <w:ind w:left="6189" w:hanging="360"/>
      </w:pPr>
      <w:rPr>
        <w:rFonts w:hint="default" w:ascii="Wingdings" w:hAnsi="Wingdings"/>
      </w:rPr>
    </w:lvl>
  </w:abstractNum>
  <w:abstractNum w:abstractNumId="18" w15:restartNumberingAfterBreak="0">
    <w:nsid w:val="47B529C0"/>
    <w:multiLevelType w:val="hybridMultilevel"/>
    <w:tmpl w:val="DA7A2A04"/>
    <w:lvl w:ilvl="0" w:tplc="FFFFFFFF">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19" w15:restartNumberingAfterBreak="0">
    <w:nsid w:val="4A0C66B3"/>
    <w:multiLevelType w:val="hybridMultilevel"/>
    <w:tmpl w:val="60C85B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00D448A"/>
    <w:multiLevelType w:val="hybridMultilevel"/>
    <w:tmpl w:val="523060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3D5A9F"/>
    <w:multiLevelType w:val="hybridMultilevel"/>
    <w:tmpl w:val="F30CC02A"/>
    <w:lvl w:ilvl="0" w:tplc="F528803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3" w15:restartNumberingAfterBreak="0">
    <w:nsid w:val="52E26A4C"/>
    <w:multiLevelType w:val="hybridMultilevel"/>
    <w:tmpl w:val="4DE4950A"/>
    <w:lvl w:ilvl="0" w:tplc="08088A6A">
      <w:start w:val="1"/>
      <w:numFmt w:val="decimal"/>
      <w:lvlText w:val="%1."/>
      <w:lvlJc w:val="left"/>
      <w:pPr>
        <w:ind w:left="720" w:hanging="360"/>
      </w:pPr>
      <w:rPr>
        <w:rFonts w:hint="default"/>
        <w:i w:val="0"/>
        <w:iCs w:val="0"/>
        <w:color w:val="002060"/>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58BC742C"/>
    <w:multiLevelType w:val="hybridMultilevel"/>
    <w:tmpl w:val="712C2358"/>
    <w:lvl w:ilvl="0" w:tplc="08090001">
      <w:start w:val="1"/>
      <w:numFmt w:val="bullet"/>
      <w:lvlText w:val=""/>
      <w:lvlJc w:val="left"/>
      <w:pPr>
        <w:ind w:left="720" w:hanging="360"/>
      </w:pPr>
      <w:rPr>
        <w:rFonts w:hint="default" w:ascii="Symbol" w:hAnsi="Symbol"/>
      </w:rPr>
    </w:lvl>
    <w:lvl w:ilvl="1" w:tplc="0809000F">
      <w:start w:val="1"/>
      <w:numFmt w:val="decimal"/>
      <w:lvlText w:val="%2."/>
      <w:lvlJc w:val="left"/>
      <w:pPr>
        <w:ind w:left="1440" w:hanging="360"/>
      </w:p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8EF088C"/>
    <w:multiLevelType w:val="hybridMultilevel"/>
    <w:tmpl w:val="483234C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6"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C6152B"/>
    <w:multiLevelType w:val="multilevel"/>
    <w:tmpl w:val="6E7ADC88"/>
    <w:lvl w:ilvl="0">
      <w:start w:val="1"/>
      <w:numFmt w:val="bullet"/>
      <w:lvlText w:val="o"/>
      <w:lvlJc w:val="left"/>
      <w:pPr>
        <w:tabs>
          <w:tab w:val="num" w:pos="720"/>
        </w:tabs>
        <w:ind w:left="720" w:hanging="360"/>
      </w:pPr>
      <w:rPr>
        <w:rFonts w:hint="default" w:ascii="Courier New" w:hAnsi="Courier New"/>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8" w15:restartNumberingAfterBreak="0">
    <w:nsid w:val="5BE102A8"/>
    <w:multiLevelType w:val="hybridMultilevel"/>
    <w:tmpl w:val="365007A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0C7F0C"/>
    <w:multiLevelType w:val="hybridMultilevel"/>
    <w:tmpl w:val="C2E445D0"/>
    <w:lvl w:ilvl="0" w:tplc="0809000F">
      <w:start w:val="1"/>
      <w:numFmt w:val="decimal"/>
      <w:lvlText w:val="%1."/>
      <w:lvlJc w:val="left"/>
      <w:pPr>
        <w:ind w:left="789" w:hanging="360"/>
      </w:pPr>
      <w:rPr>
        <w:rFonts w:hint="default"/>
        <w:b/>
      </w:rPr>
    </w:lvl>
    <w:lvl w:ilvl="1" w:tplc="FFFFFFFF" w:tentative="1">
      <w:start w:val="1"/>
      <w:numFmt w:val="bullet"/>
      <w:lvlText w:val="o"/>
      <w:lvlJc w:val="left"/>
      <w:pPr>
        <w:ind w:left="1509" w:hanging="360"/>
      </w:pPr>
      <w:rPr>
        <w:rFonts w:hint="default" w:ascii="Courier New" w:hAnsi="Courier New" w:cs="Courier New"/>
      </w:rPr>
    </w:lvl>
    <w:lvl w:ilvl="2" w:tplc="FFFFFFFF" w:tentative="1">
      <w:start w:val="1"/>
      <w:numFmt w:val="bullet"/>
      <w:lvlText w:val=""/>
      <w:lvlJc w:val="left"/>
      <w:pPr>
        <w:ind w:left="2229" w:hanging="360"/>
      </w:pPr>
      <w:rPr>
        <w:rFonts w:hint="default" w:ascii="Wingdings" w:hAnsi="Wingdings"/>
      </w:rPr>
    </w:lvl>
    <w:lvl w:ilvl="3" w:tplc="FFFFFFFF" w:tentative="1">
      <w:start w:val="1"/>
      <w:numFmt w:val="bullet"/>
      <w:lvlText w:val=""/>
      <w:lvlJc w:val="left"/>
      <w:pPr>
        <w:ind w:left="2949" w:hanging="360"/>
      </w:pPr>
      <w:rPr>
        <w:rFonts w:hint="default" w:ascii="Symbol" w:hAnsi="Symbol"/>
      </w:rPr>
    </w:lvl>
    <w:lvl w:ilvl="4" w:tplc="FFFFFFFF" w:tentative="1">
      <w:start w:val="1"/>
      <w:numFmt w:val="bullet"/>
      <w:lvlText w:val="o"/>
      <w:lvlJc w:val="left"/>
      <w:pPr>
        <w:ind w:left="3669" w:hanging="360"/>
      </w:pPr>
      <w:rPr>
        <w:rFonts w:hint="default" w:ascii="Courier New" w:hAnsi="Courier New" w:cs="Courier New"/>
      </w:rPr>
    </w:lvl>
    <w:lvl w:ilvl="5" w:tplc="FFFFFFFF" w:tentative="1">
      <w:start w:val="1"/>
      <w:numFmt w:val="bullet"/>
      <w:lvlText w:val=""/>
      <w:lvlJc w:val="left"/>
      <w:pPr>
        <w:ind w:left="4389" w:hanging="360"/>
      </w:pPr>
      <w:rPr>
        <w:rFonts w:hint="default" w:ascii="Wingdings" w:hAnsi="Wingdings"/>
      </w:rPr>
    </w:lvl>
    <w:lvl w:ilvl="6" w:tplc="FFFFFFFF" w:tentative="1">
      <w:start w:val="1"/>
      <w:numFmt w:val="bullet"/>
      <w:lvlText w:val=""/>
      <w:lvlJc w:val="left"/>
      <w:pPr>
        <w:ind w:left="5109" w:hanging="360"/>
      </w:pPr>
      <w:rPr>
        <w:rFonts w:hint="default" w:ascii="Symbol" w:hAnsi="Symbol"/>
      </w:rPr>
    </w:lvl>
    <w:lvl w:ilvl="7" w:tplc="FFFFFFFF" w:tentative="1">
      <w:start w:val="1"/>
      <w:numFmt w:val="bullet"/>
      <w:lvlText w:val="o"/>
      <w:lvlJc w:val="left"/>
      <w:pPr>
        <w:ind w:left="5829" w:hanging="360"/>
      </w:pPr>
      <w:rPr>
        <w:rFonts w:hint="default" w:ascii="Courier New" w:hAnsi="Courier New" w:cs="Courier New"/>
      </w:rPr>
    </w:lvl>
    <w:lvl w:ilvl="8" w:tplc="FFFFFFFF" w:tentative="1">
      <w:start w:val="1"/>
      <w:numFmt w:val="bullet"/>
      <w:lvlText w:val=""/>
      <w:lvlJc w:val="left"/>
      <w:pPr>
        <w:ind w:left="6549" w:hanging="360"/>
      </w:pPr>
      <w:rPr>
        <w:rFonts w:hint="default" w:ascii="Wingdings" w:hAnsi="Wingdings"/>
      </w:rPr>
    </w:lvl>
  </w:abstractNum>
  <w:abstractNum w:abstractNumId="30" w15:restartNumberingAfterBreak="0">
    <w:nsid w:val="5C9B605A"/>
    <w:multiLevelType w:val="hybridMultilevel"/>
    <w:tmpl w:val="C1FC70DE"/>
    <w:lvl w:ilvl="0" w:tplc="FFFFFFFF">
      <w:start w:val="1"/>
      <w:numFmt w:val="bullet"/>
      <w:lvlText w:val=""/>
      <w:lvlJc w:val="left"/>
      <w:pPr>
        <w:ind w:left="720" w:hanging="360"/>
      </w:pPr>
      <w:rPr>
        <w:rFonts w:hint="default" w:ascii="Symbol" w:hAnsi="Symbol"/>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E970899"/>
    <w:multiLevelType w:val="hybridMultilevel"/>
    <w:tmpl w:val="ECEA75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4E745FF"/>
    <w:multiLevelType w:val="hybridMultilevel"/>
    <w:tmpl w:val="14E6F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9CF773A"/>
    <w:multiLevelType w:val="hybridMultilevel"/>
    <w:tmpl w:val="8A9E69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BA7435E"/>
    <w:multiLevelType w:val="hybridMultilevel"/>
    <w:tmpl w:val="7256E1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C183070"/>
    <w:multiLevelType w:val="hybridMultilevel"/>
    <w:tmpl w:val="C9CE5C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DCC0C89"/>
    <w:multiLevelType w:val="hybridMultilevel"/>
    <w:tmpl w:val="1C94B7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3655A0"/>
    <w:multiLevelType w:val="hybridMultilevel"/>
    <w:tmpl w:val="FFFFFFFF"/>
    <w:lvl w:ilvl="0" w:tplc="5ABEAF2C">
      <w:start w:val="1"/>
      <w:numFmt w:val="bullet"/>
      <w:lvlText w:val="·"/>
      <w:lvlJc w:val="left"/>
      <w:pPr>
        <w:ind w:left="720" w:hanging="360"/>
      </w:pPr>
      <w:rPr>
        <w:rFonts w:hint="default" w:ascii="Symbol" w:hAnsi="Symbol"/>
      </w:rPr>
    </w:lvl>
    <w:lvl w:ilvl="1" w:tplc="B11E6174">
      <w:start w:val="1"/>
      <w:numFmt w:val="bullet"/>
      <w:lvlText w:val="o"/>
      <w:lvlJc w:val="left"/>
      <w:pPr>
        <w:ind w:left="1440" w:hanging="360"/>
      </w:pPr>
      <w:rPr>
        <w:rFonts w:hint="default" w:ascii="Courier New" w:hAnsi="Courier New"/>
      </w:rPr>
    </w:lvl>
    <w:lvl w:ilvl="2" w:tplc="04C665F8">
      <w:start w:val="1"/>
      <w:numFmt w:val="bullet"/>
      <w:lvlText w:val=""/>
      <w:lvlJc w:val="left"/>
      <w:pPr>
        <w:ind w:left="2160" w:hanging="360"/>
      </w:pPr>
      <w:rPr>
        <w:rFonts w:hint="default" w:ascii="Wingdings" w:hAnsi="Wingdings"/>
      </w:rPr>
    </w:lvl>
    <w:lvl w:ilvl="3" w:tplc="74D4693A">
      <w:start w:val="1"/>
      <w:numFmt w:val="bullet"/>
      <w:lvlText w:val=""/>
      <w:lvlJc w:val="left"/>
      <w:pPr>
        <w:ind w:left="2880" w:hanging="360"/>
      </w:pPr>
      <w:rPr>
        <w:rFonts w:hint="default" w:ascii="Symbol" w:hAnsi="Symbol"/>
      </w:rPr>
    </w:lvl>
    <w:lvl w:ilvl="4" w:tplc="65B8B7D6">
      <w:start w:val="1"/>
      <w:numFmt w:val="bullet"/>
      <w:lvlText w:val="o"/>
      <w:lvlJc w:val="left"/>
      <w:pPr>
        <w:ind w:left="3600" w:hanging="360"/>
      </w:pPr>
      <w:rPr>
        <w:rFonts w:hint="default" w:ascii="Courier New" w:hAnsi="Courier New"/>
      </w:rPr>
    </w:lvl>
    <w:lvl w:ilvl="5" w:tplc="34F034AE">
      <w:start w:val="1"/>
      <w:numFmt w:val="bullet"/>
      <w:lvlText w:val=""/>
      <w:lvlJc w:val="left"/>
      <w:pPr>
        <w:ind w:left="4320" w:hanging="360"/>
      </w:pPr>
      <w:rPr>
        <w:rFonts w:hint="default" w:ascii="Wingdings" w:hAnsi="Wingdings"/>
      </w:rPr>
    </w:lvl>
    <w:lvl w:ilvl="6" w:tplc="6750EEA8">
      <w:start w:val="1"/>
      <w:numFmt w:val="bullet"/>
      <w:lvlText w:val=""/>
      <w:lvlJc w:val="left"/>
      <w:pPr>
        <w:ind w:left="5040" w:hanging="360"/>
      </w:pPr>
      <w:rPr>
        <w:rFonts w:hint="default" w:ascii="Symbol" w:hAnsi="Symbol"/>
      </w:rPr>
    </w:lvl>
    <w:lvl w:ilvl="7" w:tplc="306C1FB6">
      <w:start w:val="1"/>
      <w:numFmt w:val="bullet"/>
      <w:lvlText w:val="o"/>
      <w:lvlJc w:val="left"/>
      <w:pPr>
        <w:ind w:left="5760" w:hanging="360"/>
      </w:pPr>
      <w:rPr>
        <w:rFonts w:hint="default" w:ascii="Courier New" w:hAnsi="Courier New"/>
      </w:rPr>
    </w:lvl>
    <w:lvl w:ilvl="8" w:tplc="D3DA08A8">
      <w:start w:val="1"/>
      <w:numFmt w:val="bullet"/>
      <w:lvlText w:val=""/>
      <w:lvlJc w:val="left"/>
      <w:pPr>
        <w:ind w:left="6480" w:hanging="360"/>
      </w:pPr>
      <w:rPr>
        <w:rFonts w:hint="default" w:ascii="Wingdings" w:hAnsi="Wingdings"/>
      </w:rPr>
    </w:lvl>
  </w:abstractNum>
  <w:abstractNum w:abstractNumId="39" w15:restartNumberingAfterBreak="0">
    <w:nsid w:val="73DB5BE0"/>
    <w:multiLevelType w:val="hybridMultilevel"/>
    <w:tmpl w:val="8D509FEA"/>
    <w:lvl w:ilvl="0" w:tplc="66CE5F2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6590A2D"/>
    <w:multiLevelType w:val="hybridMultilevel"/>
    <w:tmpl w:val="1A7AF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96C6F2A"/>
    <w:multiLevelType w:val="multilevel"/>
    <w:tmpl w:val="CB46C6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B3D2DFC"/>
    <w:multiLevelType w:val="hybridMultilevel"/>
    <w:tmpl w:val="A34C1A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7B6C3075"/>
    <w:multiLevelType w:val="hybridMultilevel"/>
    <w:tmpl w:val="F8DA572C"/>
    <w:lvl w:ilvl="0" w:tplc="BF12C2AA">
      <w:start w:val="1"/>
      <w:numFmt w:val="decimal"/>
      <w:pStyle w:val="NumberedNormal"/>
      <w:lvlText w:val="%1."/>
      <w:lvlJc w:val="left"/>
      <w:pPr>
        <w:ind w:left="720" w:hanging="360"/>
      </w:pPr>
      <w:rPr>
        <w:b w:val="0"/>
        <w:bCs/>
      </w:rPr>
    </w:lvl>
    <w:lvl w:ilvl="1" w:tplc="1DACCAB2">
      <w:start w:val="1"/>
      <w:numFmt w:val="lowerLetter"/>
      <w:lvlText w:val="%2."/>
      <w:lvlJc w:val="left"/>
      <w:pPr>
        <w:ind w:left="1440" w:hanging="360"/>
      </w:pPr>
    </w:lvl>
    <w:lvl w:ilvl="2" w:tplc="6E985544">
      <w:start w:val="1"/>
      <w:numFmt w:val="lowerRoman"/>
      <w:lvlText w:val="%3."/>
      <w:lvlJc w:val="right"/>
      <w:pPr>
        <w:ind w:left="2160" w:hanging="180"/>
      </w:pPr>
      <w:rPr>
        <w:b w:val="0"/>
        <w:bCs w:val="0"/>
      </w:rPr>
    </w:lvl>
    <w:lvl w:ilvl="3" w:tplc="CD3C238A" w:tentative="1">
      <w:start w:val="1"/>
      <w:numFmt w:val="decimal"/>
      <w:lvlText w:val="%4."/>
      <w:lvlJc w:val="left"/>
      <w:pPr>
        <w:ind w:left="2880" w:hanging="360"/>
      </w:pPr>
    </w:lvl>
    <w:lvl w:ilvl="4" w:tplc="E93C43C8" w:tentative="1">
      <w:start w:val="1"/>
      <w:numFmt w:val="lowerLetter"/>
      <w:lvlText w:val="%5."/>
      <w:lvlJc w:val="left"/>
      <w:pPr>
        <w:ind w:left="3600" w:hanging="360"/>
      </w:pPr>
    </w:lvl>
    <w:lvl w:ilvl="5" w:tplc="D22CA256" w:tentative="1">
      <w:start w:val="1"/>
      <w:numFmt w:val="lowerRoman"/>
      <w:lvlText w:val="%6."/>
      <w:lvlJc w:val="right"/>
      <w:pPr>
        <w:ind w:left="4320" w:hanging="180"/>
      </w:pPr>
    </w:lvl>
    <w:lvl w:ilvl="6" w:tplc="56821910" w:tentative="1">
      <w:start w:val="1"/>
      <w:numFmt w:val="decimal"/>
      <w:lvlText w:val="%7."/>
      <w:lvlJc w:val="left"/>
      <w:pPr>
        <w:ind w:left="5040" w:hanging="360"/>
      </w:pPr>
    </w:lvl>
    <w:lvl w:ilvl="7" w:tplc="B9C42BDC" w:tentative="1">
      <w:start w:val="1"/>
      <w:numFmt w:val="lowerLetter"/>
      <w:lvlText w:val="%8."/>
      <w:lvlJc w:val="left"/>
      <w:pPr>
        <w:ind w:left="5760" w:hanging="360"/>
      </w:pPr>
    </w:lvl>
    <w:lvl w:ilvl="8" w:tplc="229AF54C" w:tentative="1">
      <w:start w:val="1"/>
      <w:numFmt w:val="lowerRoman"/>
      <w:lvlText w:val="%9."/>
      <w:lvlJc w:val="right"/>
      <w:pPr>
        <w:ind w:left="6480" w:hanging="180"/>
      </w:pPr>
    </w:lvl>
  </w:abstractNum>
  <w:abstractNum w:abstractNumId="44"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D6F7138"/>
    <w:multiLevelType w:val="hybridMultilevel"/>
    <w:tmpl w:val="7A849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37415818">
    <w:abstractNumId w:val="18"/>
  </w:num>
  <w:num w:numId="2" w16cid:durableId="540171224">
    <w:abstractNumId w:val="8"/>
  </w:num>
  <w:num w:numId="3" w16cid:durableId="544760078">
    <w:abstractNumId w:val="44"/>
  </w:num>
  <w:num w:numId="4" w16cid:durableId="585651508">
    <w:abstractNumId w:val="5"/>
  </w:num>
  <w:num w:numId="5" w16cid:durableId="975063943">
    <w:abstractNumId w:val="22"/>
  </w:num>
  <w:num w:numId="6" w16cid:durableId="1669867306">
    <w:abstractNumId w:val="37"/>
  </w:num>
  <w:num w:numId="7" w16cid:durableId="1872911589">
    <w:abstractNumId w:val="26"/>
  </w:num>
  <w:num w:numId="8" w16cid:durableId="393283664">
    <w:abstractNumId w:val="20"/>
  </w:num>
  <w:num w:numId="9" w16cid:durableId="302514333">
    <w:abstractNumId w:val="32"/>
  </w:num>
  <w:num w:numId="10" w16cid:durableId="756246503">
    <w:abstractNumId w:val="0"/>
  </w:num>
  <w:num w:numId="11" w16cid:durableId="179583723">
    <w:abstractNumId w:val="11"/>
  </w:num>
  <w:num w:numId="12" w16cid:durableId="2135635532">
    <w:abstractNumId w:val="30"/>
  </w:num>
  <w:num w:numId="13" w16cid:durableId="711342628">
    <w:abstractNumId w:val="16"/>
  </w:num>
  <w:num w:numId="14" w16cid:durableId="742726514">
    <w:abstractNumId w:val="19"/>
  </w:num>
  <w:num w:numId="15" w16cid:durableId="1705598837">
    <w:abstractNumId w:val="40"/>
  </w:num>
  <w:num w:numId="16" w16cid:durableId="1513841631">
    <w:abstractNumId w:val="33"/>
  </w:num>
  <w:num w:numId="17" w16cid:durableId="310527136">
    <w:abstractNumId w:val="13"/>
  </w:num>
  <w:num w:numId="18" w16cid:durableId="1937203065">
    <w:abstractNumId w:val="31"/>
  </w:num>
  <w:num w:numId="19" w16cid:durableId="30230775">
    <w:abstractNumId w:val="42"/>
  </w:num>
  <w:num w:numId="20" w16cid:durableId="1717778702">
    <w:abstractNumId w:val="35"/>
  </w:num>
  <w:num w:numId="21" w16cid:durableId="300766056">
    <w:abstractNumId w:val="25"/>
  </w:num>
  <w:num w:numId="22" w16cid:durableId="1042173833">
    <w:abstractNumId w:val="14"/>
  </w:num>
  <w:num w:numId="23" w16cid:durableId="156464495">
    <w:abstractNumId w:val="6"/>
  </w:num>
  <w:num w:numId="24" w16cid:durableId="1731532427">
    <w:abstractNumId w:val="38"/>
  </w:num>
  <w:num w:numId="25" w16cid:durableId="2056347167">
    <w:abstractNumId w:val="36"/>
  </w:num>
  <w:num w:numId="26" w16cid:durableId="679620586">
    <w:abstractNumId w:val="34"/>
  </w:num>
  <w:num w:numId="27" w16cid:durableId="822817838">
    <w:abstractNumId w:val="2"/>
  </w:num>
  <w:num w:numId="28" w16cid:durableId="218513336">
    <w:abstractNumId w:val="7"/>
  </w:num>
  <w:num w:numId="29" w16cid:durableId="1310135969">
    <w:abstractNumId w:val="43"/>
  </w:num>
  <w:num w:numId="30" w16cid:durableId="1560021637">
    <w:abstractNumId w:val="9"/>
  </w:num>
  <w:num w:numId="31" w16cid:durableId="1905140794">
    <w:abstractNumId w:val="41"/>
  </w:num>
  <w:num w:numId="32" w16cid:durableId="1832989380">
    <w:abstractNumId w:val="15"/>
  </w:num>
  <w:num w:numId="33" w16cid:durableId="1993751169">
    <w:abstractNumId w:val="39"/>
  </w:num>
  <w:num w:numId="34" w16cid:durableId="847597551">
    <w:abstractNumId w:val="45"/>
  </w:num>
  <w:num w:numId="35" w16cid:durableId="133529239">
    <w:abstractNumId w:val="28"/>
  </w:num>
  <w:num w:numId="36" w16cid:durableId="1016233625">
    <w:abstractNumId w:val="4"/>
  </w:num>
  <w:num w:numId="37" w16cid:durableId="1712919513">
    <w:abstractNumId w:val="3"/>
  </w:num>
  <w:num w:numId="38" w16cid:durableId="217209319">
    <w:abstractNumId w:val="12"/>
  </w:num>
  <w:num w:numId="39" w16cid:durableId="78985565">
    <w:abstractNumId w:val="24"/>
  </w:num>
  <w:num w:numId="40" w16cid:durableId="653338091">
    <w:abstractNumId w:val="23"/>
  </w:num>
  <w:num w:numId="41" w16cid:durableId="2089225711">
    <w:abstractNumId w:val="27"/>
  </w:num>
  <w:num w:numId="42" w16cid:durableId="219025382">
    <w:abstractNumId w:val="17"/>
  </w:num>
  <w:num w:numId="43" w16cid:durableId="976028463">
    <w:abstractNumId w:val="29"/>
  </w:num>
  <w:num w:numId="44" w16cid:durableId="331688345">
    <w:abstractNumId w:val="21"/>
  </w:num>
  <w:num w:numId="45" w16cid:durableId="299111749">
    <w:abstractNumId w:val="10"/>
  </w:num>
  <w:num w:numId="46" w16cid:durableId="1883325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46"/>
    <w:rsid w:val="000011C5"/>
    <w:rsid w:val="00001A9C"/>
    <w:rsid w:val="000025F0"/>
    <w:rsid w:val="00003AA9"/>
    <w:rsid w:val="00004224"/>
    <w:rsid w:val="00004235"/>
    <w:rsid w:val="00004D0B"/>
    <w:rsid w:val="00004EBA"/>
    <w:rsid w:val="00005C60"/>
    <w:rsid w:val="00005E15"/>
    <w:rsid w:val="00006218"/>
    <w:rsid w:val="00006C71"/>
    <w:rsid w:val="00006CDD"/>
    <w:rsid w:val="00006EE6"/>
    <w:rsid w:val="0001177D"/>
    <w:rsid w:val="00011AA8"/>
    <w:rsid w:val="00011F5D"/>
    <w:rsid w:val="00011F78"/>
    <w:rsid w:val="00012DE8"/>
    <w:rsid w:val="0001449D"/>
    <w:rsid w:val="000152C0"/>
    <w:rsid w:val="0001572C"/>
    <w:rsid w:val="0001608E"/>
    <w:rsid w:val="0001694B"/>
    <w:rsid w:val="00020946"/>
    <w:rsid w:val="000211AE"/>
    <w:rsid w:val="0002244A"/>
    <w:rsid w:val="000228A3"/>
    <w:rsid w:val="000228DC"/>
    <w:rsid w:val="00022DB6"/>
    <w:rsid w:val="00023C16"/>
    <w:rsid w:val="00024AD7"/>
    <w:rsid w:val="00024C89"/>
    <w:rsid w:val="00024CF7"/>
    <w:rsid w:val="00024E23"/>
    <w:rsid w:val="0002517F"/>
    <w:rsid w:val="00025529"/>
    <w:rsid w:val="0002565C"/>
    <w:rsid w:val="000259B0"/>
    <w:rsid w:val="000259D0"/>
    <w:rsid w:val="00025A8D"/>
    <w:rsid w:val="00026278"/>
    <w:rsid w:val="000264BC"/>
    <w:rsid w:val="00026A4B"/>
    <w:rsid w:val="00026B3E"/>
    <w:rsid w:val="000271DD"/>
    <w:rsid w:val="000272EF"/>
    <w:rsid w:val="000275EA"/>
    <w:rsid w:val="000304BD"/>
    <w:rsid w:val="0003077B"/>
    <w:rsid w:val="0003097E"/>
    <w:rsid w:val="000312B9"/>
    <w:rsid w:val="00032192"/>
    <w:rsid w:val="00032487"/>
    <w:rsid w:val="00032550"/>
    <w:rsid w:val="00032DBE"/>
    <w:rsid w:val="00032E02"/>
    <w:rsid w:val="00033968"/>
    <w:rsid w:val="00033A45"/>
    <w:rsid w:val="00034333"/>
    <w:rsid w:val="00034904"/>
    <w:rsid w:val="00034B5B"/>
    <w:rsid w:val="00035851"/>
    <w:rsid w:val="00035888"/>
    <w:rsid w:val="00035EFF"/>
    <w:rsid w:val="000408DF"/>
    <w:rsid w:val="00040C3B"/>
    <w:rsid w:val="00041864"/>
    <w:rsid w:val="00043B28"/>
    <w:rsid w:val="00043CCD"/>
    <w:rsid w:val="00044331"/>
    <w:rsid w:val="000447CD"/>
    <w:rsid w:val="00044EDD"/>
    <w:rsid w:val="000455B0"/>
    <w:rsid w:val="000463BA"/>
    <w:rsid w:val="0004662F"/>
    <w:rsid w:val="00046DEA"/>
    <w:rsid w:val="0004776A"/>
    <w:rsid w:val="00047A9E"/>
    <w:rsid w:val="00047E53"/>
    <w:rsid w:val="000503B4"/>
    <w:rsid w:val="0005045D"/>
    <w:rsid w:val="00050921"/>
    <w:rsid w:val="0005115C"/>
    <w:rsid w:val="00051E30"/>
    <w:rsid w:val="00052869"/>
    <w:rsid w:val="00052F9E"/>
    <w:rsid w:val="00053CA4"/>
    <w:rsid w:val="0005467A"/>
    <w:rsid w:val="00054981"/>
    <w:rsid w:val="00054B15"/>
    <w:rsid w:val="00054CC5"/>
    <w:rsid w:val="00055B23"/>
    <w:rsid w:val="000563E7"/>
    <w:rsid w:val="00056611"/>
    <w:rsid w:val="00056D05"/>
    <w:rsid w:val="00057DC2"/>
    <w:rsid w:val="00057F45"/>
    <w:rsid w:val="00057F48"/>
    <w:rsid w:val="00060037"/>
    <w:rsid w:val="00060804"/>
    <w:rsid w:val="00060CC5"/>
    <w:rsid w:val="00061440"/>
    <w:rsid w:val="000624B0"/>
    <w:rsid w:val="00062541"/>
    <w:rsid w:val="00062608"/>
    <w:rsid w:val="000629DD"/>
    <w:rsid w:val="000632BA"/>
    <w:rsid w:val="00063342"/>
    <w:rsid w:val="00063B1D"/>
    <w:rsid w:val="00063BE5"/>
    <w:rsid w:val="000647E7"/>
    <w:rsid w:val="00064B65"/>
    <w:rsid w:val="00065367"/>
    <w:rsid w:val="0006611A"/>
    <w:rsid w:val="00066225"/>
    <w:rsid w:val="00066541"/>
    <w:rsid w:val="000673C0"/>
    <w:rsid w:val="00070B8A"/>
    <w:rsid w:val="00071388"/>
    <w:rsid w:val="00071B4F"/>
    <w:rsid w:val="00072558"/>
    <w:rsid w:val="0007298B"/>
    <w:rsid w:val="000734F2"/>
    <w:rsid w:val="00073917"/>
    <w:rsid w:val="00073A37"/>
    <w:rsid w:val="00073C37"/>
    <w:rsid w:val="00074064"/>
    <w:rsid w:val="000758EC"/>
    <w:rsid w:val="00075EE0"/>
    <w:rsid w:val="00076AC3"/>
    <w:rsid w:val="00076BB9"/>
    <w:rsid w:val="00076F60"/>
    <w:rsid w:val="00076FD7"/>
    <w:rsid w:val="00077125"/>
    <w:rsid w:val="0007793D"/>
    <w:rsid w:val="00077A70"/>
    <w:rsid w:val="00077EA3"/>
    <w:rsid w:val="00080154"/>
    <w:rsid w:val="00080819"/>
    <w:rsid w:val="00080B5C"/>
    <w:rsid w:val="00080FF3"/>
    <w:rsid w:val="000816CE"/>
    <w:rsid w:val="00081701"/>
    <w:rsid w:val="000825BA"/>
    <w:rsid w:val="00082983"/>
    <w:rsid w:val="00082BC8"/>
    <w:rsid w:val="00082D2F"/>
    <w:rsid w:val="000830D2"/>
    <w:rsid w:val="000833EF"/>
    <w:rsid w:val="0008469F"/>
    <w:rsid w:val="00084911"/>
    <w:rsid w:val="00084C88"/>
    <w:rsid w:val="00084F2E"/>
    <w:rsid w:val="0008531C"/>
    <w:rsid w:val="00085972"/>
    <w:rsid w:val="00086B62"/>
    <w:rsid w:val="00091064"/>
    <w:rsid w:val="000916C5"/>
    <w:rsid w:val="000919EE"/>
    <w:rsid w:val="00091A09"/>
    <w:rsid w:val="00091FB8"/>
    <w:rsid w:val="00092F61"/>
    <w:rsid w:val="000941D7"/>
    <w:rsid w:val="00094F6F"/>
    <w:rsid w:val="000951BC"/>
    <w:rsid w:val="00095B0B"/>
    <w:rsid w:val="00095E9B"/>
    <w:rsid w:val="0009663B"/>
    <w:rsid w:val="00097945"/>
    <w:rsid w:val="000A0C1B"/>
    <w:rsid w:val="000A1C33"/>
    <w:rsid w:val="000A267A"/>
    <w:rsid w:val="000A2E96"/>
    <w:rsid w:val="000A3F9E"/>
    <w:rsid w:val="000A43CD"/>
    <w:rsid w:val="000A485D"/>
    <w:rsid w:val="000A503A"/>
    <w:rsid w:val="000A5909"/>
    <w:rsid w:val="000A59C0"/>
    <w:rsid w:val="000A6535"/>
    <w:rsid w:val="000A66D1"/>
    <w:rsid w:val="000A678F"/>
    <w:rsid w:val="000A7984"/>
    <w:rsid w:val="000B07F8"/>
    <w:rsid w:val="000B0871"/>
    <w:rsid w:val="000B13A3"/>
    <w:rsid w:val="000B1468"/>
    <w:rsid w:val="000B16BE"/>
    <w:rsid w:val="000B242D"/>
    <w:rsid w:val="000B2573"/>
    <w:rsid w:val="000B2A3F"/>
    <w:rsid w:val="000B34BD"/>
    <w:rsid w:val="000B3F5F"/>
    <w:rsid w:val="000B3F77"/>
    <w:rsid w:val="000B4614"/>
    <w:rsid w:val="000B55A2"/>
    <w:rsid w:val="000B5CFC"/>
    <w:rsid w:val="000B628D"/>
    <w:rsid w:val="000B6837"/>
    <w:rsid w:val="000B6A85"/>
    <w:rsid w:val="000B72D3"/>
    <w:rsid w:val="000C1583"/>
    <w:rsid w:val="000C2139"/>
    <w:rsid w:val="000C22DA"/>
    <w:rsid w:val="000C25E0"/>
    <w:rsid w:val="000C27E6"/>
    <w:rsid w:val="000C2905"/>
    <w:rsid w:val="000C3D17"/>
    <w:rsid w:val="000C5051"/>
    <w:rsid w:val="000C53E3"/>
    <w:rsid w:val="000C5F42"/>
    <w:rsid w:val="000C6724"/>
    <w:rsid w:val="000C6A9D"/>
    <w:rsid w:val="000C7195"/>
    <w:rsid w:val="000C7452"/>
    <w:rsid w:val="000D0405"/>
    <w:rsid w:val="000D0484"/>
    <w:rsid w:val="000D0608"/>
    <w:rsid w:val="000D0712"/>
    <w:rsid w:val="000D0B85"/>
    <w:rsid w:val="000D10FC"/>
    <w:rsid w:val="000D1F3F"/>
    <w:rsid w:val="000D2766"/>
    <w:rsid w:val="000D58C2"/>
    <w:rsid w:val="000D76B0"/>
    <w:rsid w:val="000D7984"/>
    <w:rsid w:val="000D7CE2"/>
    <w:rsid w:val="000E0BAB"/>
    <w:rsid w:val="000E1220"/>
    <w:rsid w:val="000E12DD"/>
    <w:rsid w:val="000E14AA"/>
    <w:rsid w:val="000E213B"/>
    <w:rsid w:val="000E2408"/>
    <w:rsid w:val="000E3281"/>
    <w:rsid w:val="000E3B5D"/>
    <w:rsid w:val="000E3C42"/>
    <w:rsid w:val="000E3E22"/>
    <w:rsid w:val="000E40F4"/>
    <w:rsid w:val="000E4157"/>
    <w:rsid w:val="000E5E8F"/>
    <w:rsid w:val="000E658E"/>
    <w:rsid w:val="000E69E7"/>
    <w:rsid w:val="000E6BC6"/>
    <w:rsid w:val="000E71A5"/>
    <w:rsid w:val="000E7301"/>
    <w:rsid w:val="000F0100"/>
    <w:rsid w:val="000F1140"/>
    <w:rsid w:val="000F35DD"/>
    <w:rsid w:val="000F3BD1"/>
    <w:rsid w:val="000F4456"/>
    <w:rsid w:val="000F44ED"/>
    <w:rsid w:val="000F4822"/>
    <w:rsid w:val="000F4BD8"/>
    <w:rsid w:val="000F4E59"/>
    <w:rsid w:val="000F52FC"/>
    <w:rsid w:val="000F58EB"/>
    <w:rsid w:val="000F621F"/>
    <w:rsid w:val="000F7352"/>
    <w:rsid w:val="000F7B0A"/>
    <w:rsid w:val="000F7B7D"/>
    <w:rsid w:val="00100891"/>
    <w:rsid w:val="0010169B"/>
    <w:rsid w:val="00102320"/>
    <w:rsid w:val="00102FCE"/>
    <w:rsid w:val="00103153"/>
    <w:rsid w:val="00103B58"/>
    <w:rsid w:val="0010447C"/>
    <w:rsid w:val="001051D2"/>
    <w:rsid w:val="0010597E"/>
    <w:rsid w:val="00106357"/>
    <w:rsid w:val="001063E6"/>
    <w:rsid w:val="00106A8E"/>
    <w:rsid w:val="00106E79"/>
    <w:rsid w:val="00107661"/>
    <w:rsid w:val="00107848"/>
    <w:rsid w:val="00107C56"/>
    <w:rsid w:val="001100D7"/>
    <w:rsid w:val="00110317"/>
    <w:rsid w:val="00110408"/>
    <w:rsid w:val="00110B8B"/>
    <w:rsid w:val="00111F4F"/>
    <w:rsid w:val="00112248"/>
    <w:rsid w:val="00112CD9"/>
    <w:rsid w:val="00112E69"/>
    <w:rsid w:val="0011386B"/>
    <w:rsid w:val="001144DF"/>
    <w:rsid w:val="001146C0"/>
    <w:rsid w:val="00114BF2"/>
    <w:rsid w:val="00114C20"/>
    <w:rsid w:val="00114EC1"/>
    <w:rsid w:val="00115190"/>
    <w:rsid w:val="00115257"/>
    <w:rsid w:val="001169B0"/>
    <w:rsid w:val="00116F59"/>
    <w:rsid w:val="001170E6"/>
    <w:rsid w:val="001178D3"/>
    <w:rsid w:val="00120DC7"/>
    <w:rsid w:val="00121029"/>
    <w:rsid w:val="0012128B"/>
    <w:rsid w:val="00121538"/>
    <w:rsid w:val="00121C12"/>
    <w:rsid w:val="00121F71"/>
    <w:rsid w:val="0012319D"/>
    <w:rsid w:val="001246B0"/>
    <w:rsid w:val="00124A0B"/>
    <w:rsid w:val="00125781"/>
    <w:rsid w:val="00125982"/>
    <w:rsid w:val="001265F6"/>
    <w:rsid w:val="00126866"/>
    <w:rsid w:val="00126A13"/>
    <w:rsid w:val="0012705D"/>
    <w:rsid w:val="001279B4"/>
    <w:rsid w:val="00127B79"/>
    <w:rsid w:val="00131123"/>
    <w:rsid w:val="001314F5"/>
    <w:rsid w:val="00132FFA"/>
    <w:rsid w:val="001337C6"/>
    <w:rsid w:val="00133C61"/>
    <w:rsid w:val="00133E79"/>
    <w:rsid w:val="00134977"/>
    <w:rsid w:val="00134BAA"/>
    <w:rsid w:val="00135068"/>
    <w:rsid w:val="001352A3"/>
    <w:rsid w:val="00135319"/>
    <w:rsid w:val="001356C4"/>
    <w:rsid w:val="0013598C"/>
    <w:rsid w:val="00135AB3"/>
    <w:rsid w:val="00135DC6"/>
    <w:rsid w:val="001362FD"/>
    <w:rsid w:val="0013664A"/>
    <w:rsid w:val="001366BB"/>
    <w:rsid w:val="001372F2"/>
    <w:rsid w:val="00140252"/>
    <w:rsid w:val="0014054B"/>
    <w:rsid w:val="00141249"/>
    <w:rsid w:val="00141A2A"/>
    <w:rsid w:val="00141F7D"/>
    <w:rsid w:val="0014254D"/>
    <w:rsid w:val="00142CC6"/>
    <w:rsid w:val="0014339C"/>
    <w:rsid w:val="00144276"/>
    <w:rsid w:val="00144B75"/>
    <w:rsid w:val="00144F01"/>
    <w:rsid w:val="001465AC"/>
    <w:rsid w:val="00146993"/>
    <w:rsid w:val="00146A27"/>
    <w:rsid w:val="001472C3"/>
    <w:rsid w:val="001474A5"/>
    <w:rsid w:val="001476D7"/>
    <w:rsid w:val="00150269"/>
    <w:rsid w:val="00150F61"/>
    <w:rsid w:val="001515FE"/>
    <w:rsid w:val="001527D0"/>
    <w:rsid w:val="001532C1"/>
    <w:rsid w:val="00153497"/>
    <w:rsid w:val="001534AF"/>
    <w:rsid w:val="00153F85"/>
    <w:rsid w:val="0015535C"/>
    <w:rsid w:val="00155A63"/>
    <w:rsid w:val="00155C8A"/>
    <w:rsid w:val="00155C9B"/>
    <w:rsid w:val="00156013"/>
    <w:rsid w:val="001565B2"/>
    <w:rsid w:val="001568A5"/>
    <w:rsid w:val="00156FF3"/>
    <w:rsid w:val="001575B2"/>
    <w:rsid w:val="00157E72"/>
    <w:rsid w:val="00157EE5"/>
    <w:rsid w:val="00157EFD"/>
    <w:rsid w:val="001607BB"/>
    <w:rsid w:val="00160A62"/>
    <w:rsid w:val="001626A7"/>
    <w:rsid w:val="001628C6"/>
    <w:rsid w:val="001634D2"/>
    <w:rsid w:val="00164FEA"/>
    <w:rsid w:val="00165842"/>
    <w:rsid w:val="00165A7D"/>
    <w:rsid w:val="00165AF1"/>
    <w:rsid w:val="00165B7C"/>
    <w:rsid w:val="00167384"/>
    <w:rsid w:val="00167C6E"/>
    <w:rsid w:val="00167EA5"/>
    <w:rsid w:val="00170064"/>
    <w:rsid w:val="00170307"/>
    <w:rsid w:val="001709C3"/>
    <w:rsid w:val="001715C6"/>
    <w:rsid w:val="00171DBE"/>
    <w:rsid w:val="00171FF1"/>
    <w:rsid w:val="00172871"/>
    <w:rsid w:val="00172EEB"/>
    <w:rsid w:val="00174B27"/>
    <w:rsid w:val="001761B0"/>
    <w:rsid w:val="00176EB4"/>
    <w:rsid w:val="00180125"/>
    <w:rsid w:val="00180550"/>
    <w:rsid w:val="00180A06"/>
    <w:rsid w:val="00180C3A"/>
    <w:rsid w:val="001813F4"/>
    <w:rsid w:val="001822FA"/>
    <w:rsid w:val="00182783"/>
    <w:rsid w:val="00182AFC"/>
    <w:rsid w:val="00183096"/>
    <w:rsid w:val="001831A4"/>
    <w:rsid w:val="00183879"/>
    <w:rsid w:val="00184AA7"/>
    <w:rsid w:val="00184F2C"/>
    <w:rsid w:val="001850D5"/>
    <w:rsid w:val="00185731"/>
    <w:rsid w:val="00186BE1"/>
    <w:rsid w:val="00186C7A"/>
    <w:rsid w:val="001878C0"/>
    <w:rsid w:val="001879C2"/>
    <w:rsid w:val="0019016C"/>
    <w:rsid w:val="001905DE"/>
    <w:rsid w:val="00193397"/>
    <w:rsid w:val="00193A15"/>
    <w:rsid w:val="00193CE8"/>
    <w:rsid w:val="00194AE6"/>
    <w:rsid w:val="00195F8E"/>
    <w:rsid w:val="0019601B"/>
    <w:rsid w:val="001967B9"/>
    <w:rsid w:val="00196C20"/>
    <w:rsid w:val="00196CD8"/>
    <w:rsid w:val="00196F22"/>
    <w:rsid w:val="00197E3A"/>
    <w:rsid w:val="001A0224"/>
    <w:rsid w:val="001A0431"/>
    <w:rsid w:val="001A0550"/>
    <w:rsid w:val="001A134A"/>
    <w:rsid w:val="001A2337"/>
    <w:rsid w:val="001A2B31"/>
    <w:rsid w:val="001A35CA"/>
    <w:rsid w:val="001A390C"/>
    <w:rsid w:val="001A4582"/>
    <w:rsid w:val="001A52D7"/>
    <w:rsid w:val="001A54FA"/>
    <w:rsid w:val="001A55BE"/>
    <w:rsid w:val="001A5C55"/>
    <w:rsid w:val="001A75D9"/>
    <w:rsid w:val="001A76AB"/>
    <w:rsid w:val="001B0379"/>
    <w:rsid w:val="001B05C8"/>
    <w:rsid w:val="001B08EE"/>
    <w:rsid w:val="001B11CF"/>
    <w:rsid w:val="001B1C90"/>
    <w:rsid w:val="001B2028"/>
    <w:rsid w:val="001B310A"/>
    <w:rsid w:val="001B3BC7"/>
    <w:rsid w:val="001B3C10"/>
    <w:rsid w:val="001B3C86"/>
    <w:rsid w:val="001B5905"/>
    <w:rsid w:val="001B6DF9"/>
    <w:rsid w:val="001C054C"/>
    <w:rsid w:val="001C1452"/>
    <w:rsid w:val="001C1F15"/>
    <w:rsid w:val="001C1F4B"/>
    <w:rsid w:val="001C2470"/>
    <w:rsid w:val="001C258A"/>
    <w:rsid w:val="001C2D36"/>
    <w:rsid w:val="001C2D45"/>
    <w:rsid w:val="001C41E4"/>
    <w:rsid w:val="001C44E2"/>
    <w:rsid w:val="001C45E5"/>
    <w:rsid w:val="001C59D5"/>
    <w:rsid w:val="001C5C7D"/>
    <w:rsid w:val="001C67B5"/>
    <w:rsid w:val="001C68E5"/>
    <w:rsid w:val="001C6A89"/>
    <w:rsid w:val="001D0566"/>
    <w:rsid w:val="001D0608"/>
    <w:rsid w:val="001D074D"/>
    <w:rsid w:val="001D0F4A"/>
    <w:rsid w:val="001D206C"/>
    <w:rsid w:val="001D2220"/>
    <w:rsid w:val="001D2793"/>
    <w:rsid w:val="001D2835"/>
    <w:rsid w:val="001D2AE4"/>
    <w:rsid w:val="001D33D4"/>
    <w:rsid w:val="001D37AB"/>
    <w:rsid w:val="001D4AC0"/>
    <w:rsid w:val="001D513A"/>
    <w:rsid w:val="001D5184"/>
    <w:rsid w:val="001D5327"/>
    <w:rsid w:val="001D55BC"/>
    <w:rsid w:val="001D5732"/>
    <w:rsid w:val="001D5851"/>
    <w:rsid w:val="001D585A"/>
    <w:rsid w:val="001D7C19"/>
    <w:rsid w:val="001D7D06"/>
    <w:rsid w:val="001D7DA8"/>
    <w:rsid w:val="001D7F6B"/>
    <w:rsid w:val="001D7FB3"/>
    <w:rsid w:val="001E0110"/>
    <w:rsid w:val="001E03D7"/>
    <w:rsid w:val="001E06F7"/>
    <w:rsid w:val="001E0A1C"/>
    <w:rsid w:val="001E0ECD"/>
    <w:rsid w:val="001E118D"/>
    <w:rsid w:val="001E1682"/>
    <w:rsid w:val="001E277F"/>
    <w:rsid w:val="001E2BA5"/>
    <w:rsid w:val="001E31FB"/>
    <w:rsid w:val="001E3749"/>
    <w:rsid w:val="001E3869"/>
    <w:rsid w:val="001E38D9"/>
    <w:rsid w:val="001E3A0A"/>
    <w:rsid w:val="001E3DF4"/>
    <w:rsid w:val="001E3F81"/>
    <w:rsid w:val="001E4E61"/>
    <w:rsid w:val="001E59DE"/>
    <w:rsid w:val="001E5C01"/>
    <w:rsid w:val="001E5D61"/>
    <w:rsid w:val="001E5DB9"/>
    <w:rsid w:val="001E5EB2"/>
    <w:rsid w:val="001E622C"/>
    <w:rsid w:val="001E696B"/>
    <w:rsid w:val="001E74D5"/>
    <w:rsid w:val="001E7A80"/>
    <w:rsid w:val="001F0683"/>
    <w:rsid w:val="001F0987"/>
    <w:rsid w:val="001F0F5C"/>
    <w:rsid w:val="001F1466"/>
    <w:rsid w:val="001F1711"/>
    <w:rsid w:val="001F1BAF"/>
    <w:rsid w:val="001F20DD"/>
    <w:rsid w:val="001F2984"/>
    <w:rsid w:val="001F2E22"/>
    <w:rsid w:val="001F2EB9"/>
    <w:rsid w:val="001F3A3C"/>
    <w:rsid w:val="001F4292"/>
    <w:rsid w:val="001F4774"/>
    <w:rsid w:val="001F4E25"/>
    <w:rsid w:val="001F54CA"/>
    <w:rsid w:val="001F54EB"/>
    <w:rsid w:val="001F5743"/>
    <w:rsid w:val="001F5F58"/>
    <w:rsid w:val="001F63F7"/>
    <w:rsid w:val="001F66ED"/>
    <w:rsid w:val="001F7D0B"/>
    <w:rsid w:val="002009C2"/>
    <w:rsid w:val="00200AC1"/>
    <w:rsid w:val="00200AC8"/>
    <w:rsid w:val="002020BD"/>
    <w:rsid w:val="00203392"/>
    <w:rsid w:val="002043C5"/>
    <w:rsid w:val="00205933"/>
    <w:rsid w:val="00205B2A"/>
    <w:rsid w:val="00205E58"/>
    <w:rsid w:val="0020758E"/>
    <w:rsid w:val="002075FF"/>
    <w:rsid w:val="00207810"/>
    <w:rsid w:val="00207DA6"/>
    <w:rsid w:val="00210375"/>
    <w:rsid w:val="00210431"/>
    <w:rsid w:val="00210E3C"/>
    <w:rsid w:val="00211251"/>
    <w:rsid w:val="00211C37"/>
    <w:rsid w:val="00211CE0"/>
    <w:rsid w:val="0021223D"/>
    <w:rsid w:val="0021225F"/>
    <w:rsid w:val="00212620"/>
    <w:rsid w:val="002129A0"/>
    <w:rsid w:val="00212A0C"/>
    <w:rsid w:val="00212D24"/>
    <w:rsid w:val="00212F8B"/>
    <w:rsid w:val="002147BA"/>
    <w:rsid w:val="00214B68"/>
    <w:rsid w:val="00214D2E"/>
    <w:rsid w:val="00215467"/>
    <w:rsid w:val="0021643D"/>
    <w:rsid w:val="0021662C"/>
    <w:rsid w:val="00216CF8"/>
    <w:rsid w:val="00217520"/>
    <w:rsid w:val="00217581"/>
    <w:rsid w:val="00217EBE"/>
    <w:rsid w:val="002202E8"/>
    <w:rsid w:val="002206CA"/>
    <w:rsid w:val="00221183"/>
    <w:rsid w:val="00223B71"/>
    <w:rsid w:val="002241A4"/>
    <w:rsid w:val="00224211"/>
    <w:rsid w:val="0022428E"/>
    <w:rsid w:val="00224A6F"/>
    <w:rsid w:val="00224C9D"/>
    <w:rsid w:val="0022501B"/>
    <w:rsid w:val="00225300"/>
    <w:rsid w:val="002253C7"/>
    <w:rsid w:val="0022552A"/>
    <w:rsid w:val="00225C28"/>
    <w:rsid w:val="00225CEF"/>
    <w:rsid w:val="00226B91"/>
    <w:rsid w:val="00226CFF"/>
    <w:rsid w:val="00227718"/>
    <w:rsid w:val="00227F75"/>
    <w:rsid w:val="00230544"/>
    <w:rsid w:val="00232396"/>
    <w:rsid w:val="0023257A"/>
    <w:rsid w:val="00232D84"/>
    <w:rsid w:val="00233103"/>
    <w:rsid w:val="002335B0"/>
    <w:rsid w:val="002338A1"/>
    <w:rsid w:val="00234A51"/>
    <w:rsid w:val="00234B43"/>
    <w:rsid w:val="00235F7C"/>
    <w:rsid w:val="002361D7"/>
    <w:rsid w:val="00236717"/>
    <w:rsid w:val="00236DA8"/>
    <w:rsid w:val="00236F26"/>
    <w:rsid w:val="00237474"/>
    <w:rsid w:val="00237AFC"/>
    <w:rsid w:val="00237FDE"/>
    <w:rsid w:val="002402CC"/>
    <w:rsid w:val="00240A19"/>
    <w:rsid w:val="00241C8C"/>
    <w:rsid w:val="002422FE"/>
    <w:rsid w:val="00242360"/>
    <w:rsid w:val="002434FE"/>
    <w:rsid w:val="002436DD"/>
    <w:rsid w:val="002468B3"/>
    <w:rsid w:val="00247169"/>
    <w:rsid w:val="00247376"/>
    <w:rsid w:val="00247402"/>
    <w:rsid w:val="00247F9E"/>
    <w:rsid w:val="0025006A"/>
    <w:rsid w:val="002505B8"/>
    <w:rsid w:val="00251E95"/>
    <w:rsid w:val="00252671"/>
    <w:rsid w:val="00253061"/>
    <w:rsid w:val="00254DDB"/>
    <w:rsid w:val="00254E8C"/>
    <w:rsid w:val="002551AA"/>
    <w:rsid w:val="00255B61"/>
    <w:rsid w:val="00255B93"/>
    <w:rsid w:val="00255D29"/>
    <w:rsid w:val="00256A8C"/>
    <w:rsid w:val="00257E25"/>
    <w:rsid w:val="00260A00"/>
    <w:rsid w:val="00261201"/>
    <w:rsid w:val="002613D2"/>
    <w:rsid w:val="00261A32"/>
    <w:rsid w:val="00261BCE"/>
    <w:rsid w:val="002623B5"/>
    <w:rsid w:val="002626BF"/>
    <w:rsid w:val="00262936"/>
    <w:rsid w:val="00263418"/>
    <w:rsid w:val="00263715"/>
    <w:rsid w:val="002637CD"/>
    <w:rsid w:val="00263DE7"/>
    <w:rsid w:val="0026434E"/>
    <w:rsid w:val="00264932"/>
    <w:rsid w:val="00265C77"/>
    <w:rsid w:val="00265DBC"/>
    <w:rsid w:val="00266064"/>
    <w:rsid w:val="002661B1"/>
    <w:rsid w:val="00266308"/>
    <w:rsid w:val="00266356"/>
    <w:rsid w:val="00266823"/>
    <w:rsid w:val="00266E88"/>
    <w:rsid w:val="00266F0E"/>
    <w:rsid w:val="00267467"/>
    <w:rsid w:val="00267A28"/>
    <w:rsid w:val="00267B89"/>
    <w:rsid w:val="0027002E"/>
    <w:rsid w:val="00270130"/>
    <w:rsid w:val="0027034F"/>
    <w:rsid w:val="0027073D"/>
    <w:rsid w:val="00270C82"/>
    <w:rsid w:val="002710ED"/>
    <w:rsid w:val="0027137F"/>
    <w:rsid w:val="002717C9"/>
    <w:rsid w:val="00271FC7"/>
    <w:rsid w:val="00272684"/>
    <w:rsid w:val="00272BEB"/>
    <w:rsid w:val="00273A5D"/>
    <w:rsid w:val="002746CC"/>
    <w:rsid w:val="002748C4"/>
    <w:rsid w:val="00274F7A"/>
    <w:rsid w:val="00275E65"/>
    <w:rsid w:val="00275F79"/>
    <w:rsid w:val="0027611C"/>
    <w:rsid w:val="0027612D"/>
    <w:rsid w:val="00276200"/>
    <w:rsid w:val="00281098"/>
    <w:rsid w:val="00281D61"/>
    <w:rsid w:val="00281F85"/>
    <w:rsid w:val="002825B6"/>
    <w:rsid w:val="002840D0"/>
    <w:rsid w:val="00284807"/>
    <w:rsid w:val="00284F20"/>
    <w:rsid w:val="00285610"/>
    <w:rsid w:val="0028564E"/>
    <w:rsid w:val="002865F4"/>
    <w:rsid w:val="00286822"/>
    <w:rsid w:val="002869F2"/>
    <w:rsid w:val="00286F7B"/>
    <w:rsid w:val="002870F8"/>
    <w:rsid w:val="00287F68"/>
    <w:rsid w:val="00290122"/>
    <w:rsid w:val="00292A32"/>
    <w:rsid w:val="0029341E"/>
    <w:rsid w:val="00293BD6"/>
    <w:rsid w:val="00294219"/>
    <w:rsid w:val="00294265"/>
    <w:rsid w:val="002955F0"/>
    <w:rsid w:val="00295640"/>
    <w:rsid w:val="00295D03"/>
    <w:rsid w:val="00295E74"/>
    <w:rsid w:val="00295EB6"/>
    <w:rsid w:val="00295EFC"/>
    <w:rsid w:val="0029772B"/>
    <w:rsid w:val="002977FD"/>
    <w:rsid w:val="00297AB8"/>
    <w:rsid w:val="002A234A"/>
    <w:rsid w:val="002A340B"/>
    <w:rsid w:val="002A3768"/>
    <w:rsid w:val="002A37CF"/>
    <w:rsid w:val="002A38C3"/>
    <w:rsid w:val="002A478B"/>
    <w:rsid w:val="002A57F3"/>
    <w:rsid w:val="002A5F2E"/>
    <w:rsid w:val="002A60CD"/>
    <w:rsid w:val="002A68F9"/>
    <w:rsid w:val="002A70D0"/>
    <w:rsid w:val="002B0A90"/>
    <w:rsid w:val="002B20E2"/>
    <w:rsid w:val="002B231A"/>
    <w:rsid w:val="002B45BF"/>
    <w:rsid w:val="002B4907"/>
    <w:rsid w:val="002B4D51"/>
    <w:rsid w:val="002B51B5"/>
    <w:rsid w:val="002B58F5"/>
    <w:rsid w:val="002B651E"/>
    <w:rsid w:val="002B6E40"/>
    <w:rsid w:val="002B6EF8"/>
    <w:rsid w:val="002B707D"/>
    <w:rsid w:val="002B73E3"/>
    <w:rsid w:val="002B78B3"/>
    <w:rsid w:val="002B7BA4"/>
    <w:rsid w:val="002B7D25"/>
    <w:rsid w:val="002C217B"/>
    <w:rsid w:val="002C2413"/>
    <w:rsid w:val="002C3806"/>
    <w:rsid w:val="002C3E3F"/>
    <w:rsid w:val="002C3E45"/>
    <w:rsid w:val="002C4BA0"/>
    <w:rsid w:val="002C51EE"/>
    <w:rsid w:val="002C559F"/>
    <w:rsid w:val="002C5E5D"/>
    <w:rsid w:val="002C6881"/>
    <w:rsid w:val="002C742E"/>
    <w:rsid w:val="002C78AA"/>
    <w:rsid w:val="002C7F6E"/>
    <w:rsid w:val="002D0A7C"/>
    <w:rsid w:val="002D204F"/>
    <w:rsid w:val="002D2A7A"/>
    <w:rsid w:val="002D3B72"/>
    <w:rsid w:val="002D4701"/>
    <w:rsid w:val="002D4D67"/>
    <w:rsid w:val="002D4D72"/>
    <w:rsid w:val="002D4DCB"/>
    <w:rsid w:val="002D4EEE"/>
    <w:rsid w:val="002D545D"/>
    <w:rsid w:val="002D6179"/>
    <w:rsid w:val="002D6687"/>
    <w:rsid w:val="002D67AC"/>
    <w:rsid w:val="002D7378"/>
    <w:rsid w:val="002D77D2"/>
    <w:rsid w:val="002E15B4"/>
    <w:rsid w:val="002E205F"/>
    <w:rsid w:val="002E28FA"/>
    <w:rsid w:val="002E2B8A"/>
    <w:rsid w:val="002E306A"/>
    <w:rsid w:val="002E3653"/>
    <w:rsid w:val="002E37F7"/>
    <w:rsid w:val="002E3CAE"/>
    <w:rsid w:val="002E3FBD"/>
    <w:rsid w:val="002E450E"/>
    <w:rsid w:val="002E46E2"/>
    <w:rsid w:val="002E535D"/>
    <w:rsid w:val="002E5F57"/>
    <w:rsid w:val="002E6447"/>
    <w:rsid w:val="002E6991"/>
    <w:rsid w:val="002E74F7"/>
    <w:rsid w:val="002E7511"/>
    <w:rsid w:val="002E7AC3"/>
    <w:rsid w:val="002E7EBD"/>
    <w:rsid w:val="002F0AF2"/>
    <w:rsid w:val="002F0E0A"/>
    <w:rsid w:val="002F0FBC"/>
    <w:rsid w:val="002F13F2"/>
    <w:rsid w:val="002F140F"/>
    <w:rsid w:val="002F1D53"/>
    <w:rsid w:val="002F2E83"/>
    <w:rsid w:val="002F3F1A"/>
    <w:rsid w:val="002F570E"/>
    <w:rsid w:val="002F6B27"/>
    <w:rsid w:val="002F76FF"/>
    <w:rsid w:val="002F7F25"/>
    <w:rsid w:val="00300F24"/>
    <w:rsid w:val="003017D1"/>
    <w:rsid w:val="00301839"/>
    <w:rsid w:val="00301D5A"/>
    <w:rsid w:val="00302BA2"/>
    <w:rsid w:val="00302E8F"/>
    <w:rsid w:val="00302EF1"/>
    <w:rsid w:val="003032A8"/>
    <w:rsid w:val="003032D6"/>
    <w:rsid w:val="00303B61"/>
    <w:rsid w:val="00304035"/>
    <w:rsid w:val="0030429A"/>
    <w:rsid w:val="003052E0"/>
    <w:rsid w:val="00305342"/>
    <w:rsid w:val="003055C3"/>
    <w:rsid w:val="00305648"/>
    <w:rsid w:val="00305776"/>
    <w:rsid w:val="003077AA"/>
    <w:rsid w:val="0030782F"/>
    <w:rsid w:val="003078B8"/>
    <w:rsid w:val="003079B0"/>
    <w:rsid w:val="00307E5B"/>
    <w:rsid w:val="00307F7C"/>
    <w:rsid w:val="003100F7"/>
    <w:rsid w:val="00310455"/>
    <w:rsid w:val="00310708"/>
    <w:rsid w:val="00310C3C"/>
    <w:rsid w:val="00311525"/>
    <w:rsid w:val="00311F88"/>
    <w:rsid w:val="003124B4"/>
    <w:rsid w:val="003129A2"/>
    <w:rsid w:val="00312BD3"/>
    <w:rsid w:val="00313690"/>
    <w:rsid w:val="00314BDE"/>
    <w:rsid w:val="00315330"/>
    <w:rsid w:val="00315514"/>
    <w:rsid w:val="00315AE0"/>
    <w:rsid w:val="0031624A"/>
    <w:rsid w:val="003162EC"/>
    <w:rsid w:val="00316317"/>
    <w:rsid w:val="003163FB"/>
    <w:rsid w:val="00316AFF"/>
    <w:rsid w:val="0032014C"/>
    <w:rsid w:val="003201A0"/>
    <w:rsid w:val="00320244"/>
    <w:rsid w:val="003207FD"/>
    <w:rsid w:val="00321848"/>
    <w:rsid w:val="00321FE6"/>
    <w:rsid w:val="00323EEB"/>
    <w:rsid w:val="00324101"/>
    <w:rsid w:val="003241A6"/>
    <w:rsid w:val="003252D8"/>
    <w:rsid w:val="0032688E"/>
    <w:rsid w:val="0032697D"/>
    <w:rsid w:val="00326C0B"/>
    <w:rsid w:val="00327D16"/>
    <w:rsid w:val="003301DB"/>
    <w:rsid w:val="0033032D"/>
    <w:rsid w:val="003313A7"/>
    <w:rsid w:val="00331D84"/>
    <w:rsid w:val="00331D9C"/>
    <w:rsid w:val="003323B1"/>
    <w:rsid w:val="00332AF0"/>
    <w:rsid w:val="00333042"/>
    <w:rsid w:val="00333730"/>
    <w:rsid w:val="00333EB4"/>
    <w:rsid w:val="003345BB"/>
    <w:rsid w:val="0033539B"/>
    <w:rsid w:val="003364E1"/>
    <w:rsid w:val="00336669"/>
    <w:rsid w:val="003367D7"/>
    <w:rsid w:val="00337D34"/>
    <w:rsid w:val="00340072"/>
    <w:rsid w:val="00340416"/>
    <w:rsid w:val="00341214"/>
    <w:rsid w:val="003417FA"/>
    <w:rsid w:val="00341B82"/>
    <w:rsid w:val="003431AA"/>
    <w:rsid w:val="00343885"/>
    <w:rsid w:val="00343A48"/>
    <w:rsid w:val="00343B7A"/>
    <w:rsid w:val="003440A9"/>
    <w:rsid w:val="00344B15"/>
    <w:rsid w:val="0034503B"/>
    <w:rsid w:val="0034609F"/>
    <w:rsid w:val="00347A31"/>
    <w:rsid w:val="00347A3B"/>
    <w:rsid w:val="00347EF1"/>
    <w:rsid w:val="0035002B"/>
    <w:rsid w:val="00351073"/>
    <w:rsid w:val="00351208"/>
    <w:rsid w:val="00351285"/>
    <w:rsid w:val="0035140E"/>
    <w:rsid w:val="003521A0"/>
    <w:rsid w:val="0035245D"/>
    <w:rsid w:val="00352DEA"/>
    <w:rsid w:val="00353F5B"/>
    <w:rsid w:val="0035483F"/>
    <w:rsid w:val="00354CD3"/>
    <w:rsid w:val="003550B9"/>
    <w:rsid w:val="00355FF1"/>
    <w:rsid w:val="00356211"/>
    <w:rsid w:val="00356351"/>
    <w:rsid w:val="003571FE"/>
    <w:rsid w:val="003578E9"/>
    <w:rsid w:val="00360EF8"/>
    <w:rsid w:val="003610A9"/>
    <w:rsid w:val="00362485"/>
    <w:rsid w:val="0036250F"/>
    <w:rsid w:val="003625E7"/>
    <w:rsid w:val="00363069"/>
    <w:rsid w:val="0036381E"/>
    <w:rsid w:val="003642E3"/>
    <w:rsid w:val="0036431A"/>
    <w:rsid w:val="00364445"/>
    <w:rsid w:val="00364833"/>
    <w:rsid w:val="00365F43"/>
    <w:rsid w:val="00367EEB"/>
    <w:rsid w:val="003701B5"/>
    <w:rsid w:val="00370647"/>
    <w:rsid w:val="00370895"/>
    <w:rsid w:val="00370E4B"/>
    <w:rsid w:val="00372630"/>
    <w:rsid w:val="003727DE"/>
    <w:rsid w:val="0037294F"/>
    <w:rsid w:val="00373370"/>
    <w:rsid w:val="00373AD4"/>
    <w:rsid w:val="00374D07"/>
    <w:rsid w:val="0037552C"/>
    <w:rsid w:val="00375D9E"/>
    <w:rsid w:val="00376355"/>
    <w:rsid w:val="00376C5C"/>
    <w:rsid w:val="00377333"/>
    <w:rsid w:val="0037778E"/>
    <w:rsid w:val="003777E7"/>
    <w:rsid w:val="00377D1D"/>
    <w:rsid w:val="00380C31"/>
    <w:rsid w:val="003817B2"/>
    <w:rsid w:val="00381BA8"/>
    <w:rsid w:val="003826E8"/>
    <w:rsid w:val="003830F4"/>
    <w:rsid w:val="0038332C"/>
    <w:rsid w:val="0038355B"/>
    <w:rsid w:val="00384FF9"/>
    <w:rsid w:val="00385251"/>
    <w:rsid w:val="0038527A"/>
    <w:rsid w:val="003854D5"/>
    <w:rsid w:val="00385E9C"/>
    <w:rsid w:val="00386265"/>
    <w:rsid w:val="0038627F"/>
    <w:rsid w:val="00386949"/>
    <w:rsid w:val="00386BC0"/>
    <w:rsid w:val="00387666"/>
    <w:rsid w:val="00387BFC"/>
    <w:rsid w:val="00391020"/>
    <w:rsid w:val="00391651"/>
    <w:rsid w:val="00392AE9"/>
    <w:rsid w:val="00393E1C"/>
    <w:rsid w:val="00394912"/>
    <w:rsid w:val="0039563C"/>
    <w:rsid w:val="003957F6"/>
    <w:rsid w:val="003965DB"/>
    <w:rsid w:val="003A01DD"/>
    <w:rsid w:val="003A080D"/>
    <w:rsid w:val="003A153B"/>
    <w:rsid w:val="003A1935"/>
    <w:rsid w:val="003A2031"/>
    <w:rsid w:val="003A2070"/>
    <w:rsid w:val="003A3349"/>
    <w:rsid w:val="003A39BC"/>
    <w:rsid w:val="003A3B5D"/>
    <w:rsid w:val="003A4E1E"/>
    <w:rsid w:val="003A5849"/>
    <w:rsid w:val="003A6795"/>
    <w:rsid w:val="003A73FA"/>
    <w:rsid w:val="003B0D82"/>
    <w:rsid w:val="003B111F"/>
    <w:rsid w:val="003B11FE"/>
    <w:rsid w:val="003B15F9"/>
    <w:rsid w:val="003B188D"/>
    <w:rsid w:val="003B28AE"/>
    <w:rsid w:val="003B2CDC"/>
    <w:rsid w:val="003B3CE2"/>
    <w:rsid w:val="003B3E99"/>
    <w:rsid w:val="003B4027"/>
    <w:rsid w:val="003B5FA8"/>
    <w:rsid w:val="003B6D61"/>
    <w:rsid w:val="003B736C"/>
    <w:rsid w:val="003B770C"/>
    <w:rsid w:val="003B775A"/>
    <w:rsid w:val="003B77EF"/>
    <w:rsid w:val="003B78F9"/>
    <w:rsid w:val="003C0299"/>
    <w:rsid w:val="003C0663"/>
    <w:rsid w:val="003C084B"/>
    <w:rsid w:val="003C0938"/>
    <w:rsid w:val="003C0ECF"/>
    <w:rsid w:val="003C1972"/>
    <w:rsid w:val="003C211B"/>
    <w:rsid w:val="003C27EE"/>
    <w:rsid w:val="003C4646"/>
    <w:rsid w:val="003C4C89"/>
    <w:rsid w:val="003C5C60"/>
    <w:rsid w:val="003C676D"/>
    <w:rsid w:val="003C6C03"/>
    <w:rsid w:val="003C6C67"/>
    <w:rsid w:val="003C71FB"/>
    <w:rsid w:val="003C7E4E"/>
    <w:rsid w:val="003C7E72"/>
    <w:rsid w:val="003D03A7"/>
    <w:rsid w:val="003D0587"/>
    <w:rsid w:val="003D1011"/>
    <w:rsid w:val="003D12F1"/>
    <w:rsid w:val="003D1420"/>
    <w:rsid w:val="003D1C48"/>
    <w:rsid w:val="003D2349"/>
    <w:rsid w:val="003D30AD"/>
    <w:rsid w:val="003D391D"/>
    <w:rsid w:val="003D3C31"/>
    <w:rsid w:val="003D46CD"/>
    <w:rsid w:val="003D4752"/>
    <w:rsid w:val="003D5C4D"/>
    <w:rsid w:val="003D645B"/>
    <w:rsid w:val="003D64B9"/>
    <w:rsid w:val="003D6A06"/>
    <w:rsid w:val="003D6E49"/>
    <w:rsid w:val="003D6F15"/>
    <w:rsid w:val="003D74A2"/>
    <w:rsid w:val="003D7611"/>
    <w:rsid w:val="003D799C"/>
    <w:rsid w:val="003D7A13"/>
    <w:rsid w:val="003E0DA0"/>
    <w:rsid w:val="003E1B86"/>
    <w:rsid w:val="003E1E64"/>
    <w:rsid w:val="003E1EE8"/>
    <w:rsid w:val="003E217A"/>
    <w:rsid w:val="003E2C59"/>
    <w:rsid w:val="003E3027"/>
    <w:rsid w:val="003E3702"/>
    <w:rsid w:val="003E3C0D"/>
    <w:rsid w:val="003E3F9F"/>
    <w:rsid w:val="003E422A"/>
    <w:rsid w:val="003E49F0"/>
    <w:rsid w:val="003E5215"/>
    <w:rsid w:val="003E5B6E"/>
    <w:rsid w:val="003E62B3"/>
    <w:rsid w:val="003E6F54"/>
    <w:rsid w:val="003E7079"/>
    <w:rsid w:val="003E7A60"/>
    <w:rsid w:val="003E7D13"/>
    <w:rsid w:val="003F3013"/>
    <w:rsid w:val="003F38F6"/>
    <w:rsid w:val="003F4044"/>
    <w:rsid w:val="003F6D3B"/>
    <w:rsid w:val="003F7417"/>
    <w:rsid w:val="003F75FE"/>
    <w:rsid w:val="003F7E69"/>
    <w:rsid w:val="00400126"/>
    <w:rsid w:val="004014D0"/>
    <w:rsid w:val="00401713"/>
    <w:rsid w:val="0040193A"/>
    <w:rsid w:val="00401CDA"/>
    <w:rsid w:val="00401E72"/>
    <w:rsid w:val="00402547"/>
    <w:rsid w:val="00402829"/>
    <w:rsid w:val="00402AD2"/>
    <w:rsid w:val="00402DE3"/>
    <w:rsid w:val="00402F55"/>
    <w:rsid w:val="00403128"/>
    <w:rsid w:val="0040351F"/>
    <w:rsid w:val="00403885"/>
    <w:rsid w:val="004041E4"/>
    <w:rsid w:val="004046D0"/>
    <w:rsid w:val="00404EFC"/>
    <w:rsid w:val="00405A96"/>
    <w:rsid w:val="00405D3A"/>
    <w:rsid w:val="00406151"/>
    <w:rsid w:val="004062BF"/>
    <w:rsid w:val="00406B7E"/>
    <w:rsid w:val="00406F7F"/>
    <w:rsid w:val="00407D48"/>
    <w:rsid w:val="00410BAE"/>
    <w:rsid w:val="00410C41"/>
    <w:rsid w:val="00411EE4"/>
    <w:rsid w:val="00412421"/>
    <w:rsid w:val="004127F6"/>
    <w:rsid w:val="00413754"/>
    <w:rsid w:val="00413F2B"/>
    <w:rsid w:val="00414272"/>
    <w:rsid w:val="004144A5"/>
    <w:rsid w:val="00414D61"/>
    <w:rsid w:val="0041582E"/>
    <w:rsid w:val="00415BC5"/>
    <w:rsid w:val="00415DC0"/>
    <w:rsid w:val="00416295"/>
    <w:rsid w:val="00416B53"/>
    <w:rsid w:val="00416C26"/>
    <w:rsid w:val="00416CF0"/>
    <w:rsid w:val="00417AF9"/>
    <w:rsid w:val="004200A1"/>
    <w:rsid w:val="00422E71"/>
    <w:rsid w:val="0042351B"/>
    <w:rsid w:val="00423958"/>
    <w:rsid w:val="00424408"/>
    <w:rsid w:val="00425352"/>
    <w:rsid w:val="00425827"/>
    <w:rsid w:val="00425F9B"/>
    <w:rsid w:val="0042601B"/>
    <w:rsid w:val="00426675"/>
    <w:rsid w:val="004273F3"/>
    <w:rsid w:val="00427ADD"/>
    <w:rsid w:val="00427B1B"/>
    <w:rsid w:val="00427D2C"/>
    <w:rsid w:val="00427FB0"/>
    <w:rsid w:val="00430498"/>
    <w:rsid w:val="004309C4"/>
    <w:rsid w:val="00430DC5"/>
    <w:rsid w:val="00431788"/>
    <w:rsid w:val="00431AD5"/>
    <w:rsid w:val="00432E81"/>
    <w:rsid w:val="004334D9"/>
    <w:rsid w:val="00433F29"/>
    <w:rsid w:val="0043428F"/>
    <w:rsid w:val="004342F6"/>
    <w:rsid w:val="0043465D"/>
    <w:rsid w:val="00434BA4"/>
    <w:rsid w:val="0043513E"/>
    <w:rsid w:val="0043518F"/>
    <w:rsid w:val="00435A46"/>
    <w:rsid w:val="00437B07"/>
    <w:rsid w:val="004404EC"/>
    <w:rsid w:val="00440695"/>
    <w:rsid w:val="00440C6E"/>
    <w:rsid w:val="00442694"/>
    <w:rsid w:val="0044285A"/>
    <w:rsid w:val="00442BF3"/>
    <w:rsid w:val="00443312"/>
    <w:rsid w:val="00443413"/>
    <w:rsid w:val="004441B4"/>
    <w:rsid w:val="00444324"/>
    <w:rsid w:val="0044493C"/>
    <w:rsid w:val="004449C4"/>
    <w:rsid w:val="00445930"/>
    <w:rsid w:val="00445C43"/>
    <w:rsid w:val="0044613D"/>
    <w:rsid w:val="00447A5B"/>
    <w:rsid w:val="00447B64"/>
    <w:rsid w:val="00447CE0"/>
    <w:rsid w:val="00450305"/>
    <w:rsid w:val="00450D89"/>
    <w:rsid w:val="004519A5"/>
    <w:rsid w:val="004533A7"/>
    <w:rsid w:val="0045373A"/>
    <w:rsid w:val="00453D3E"/>
    <w:rsid w:val="00453EA8"/>
    <w:rsid w:val="00454350"/>
    <w:rsid w:val="0045452F"/>
    <w:rsid w:val="00454E41"/>
    <w:rsid w:val="00456688"/>
    <w:rsid w:val="004568D8"/>
    <w:rsid w:val="00457046"/>
    <w:rsid w:val="00457A76"/>
    <w:rsid w:val="00460153"/>
    <w:rsid w:val="0046021D"/>
    <w:rsid w:val="00460505"/>
    <w:rsid w:val="004609AD"/>
    <w:rsid w:val="00461133"/>
    <w:rsid w:val="004612D9"/>
    <w:rsid w:val="00461F41"/>
    <w:rsid w:val="00463122"/>
    <w:rsid w:val="0046375A"/>
    <w:rsid w:val="004638D2"/>
    <w:rsid w:val="00463AF2"/>
    <w:rsid w:val="00463B7F"/>
    <w:rsid w:val="00466E02"/>
    <w:rsid w:val="004672F2"/>
    <w:rsid w:val="004704AA"/>
    <w:rsid w:val="00471A04"/>
    <w:rsid w:val="00471AC9"/>
    <w:rsid w:val="00472AA0"/>
    <w:rsid w:val="004735F6"/>
    <w:rsid w:val="0047383A"/>
    <w:rsid w:val="00473CF9"/>
    <w:rsid w:val="0047495B"/>
    <w:rsid w:val="00475365"/>
    <w:rsid w:val="00475C45"/>
    <w:rsid w:val="00476A9F"/>
    <w:rsid w:val="00477313"/>
    <w:rsid w:val="00477B38"/>
    <w:rsid w:val="00477BD2"/>
    <w:rsid w:val="0048031C"/>
    <w:rsid w:val="0048063C"/>
    <w:rsid w:val="00480E77"/>
    <w:rsid w:val="00481077"/>
    <w:rsid w:val="0048141D"/>
    <w:rsid w:val="0048143D"/>
    <w:rsid w:val="004817CF"/>
    <w:rsid w:val="004828F2"/>
    <w:rsid w:val="00482986"/>
    <w:rsid w:val="00482D51"/>
    <w:rsid w:val="00482D76"/>
    <w:rsid w:val="00483346"/>
    <w:rsid w:val="00483593"/>
    <w:rsid w:val="00484BF4"/>
    <w:rsid w:val="00484C39"/>
    <w:rsid w:val="004851CA"/>
    <w:rsid w:val="0048549A"/>
    <w:rsid w:val="00486076"/>
    <w:rsid w:val="004861B6"/>
    <w:rsid w:val="004862D6"/>
    <w:rsid w:val="00486DF0"/>
    <w:rsid w:val="00490611"/>
    <w:rsid w:val="0049092B"/>
    <w:rsid w:val="00491B42"/>
    <w:rsid w:val="00492D97"/>
    <w:rsid w:val="004933C5"/>
    <w:rsid w:val="004949AA"/>
    <w:rsid w:val="004950E7"/>
    <w:rsid w:val="004955D9"/>
    <w:rsid w:val="00495A09"/>
    <w:rsid w:val="00495CB8"/>
    <w:rsid w:val="00495EF1"/>
    <w:rsid w:val="00496058"/>
    <w:rsid w:val="00496847"/>
    <w:rsid w:val="00497296"/>
    <w:rsid w:val="004972E1"/>
    <w:rsid w:val="00497943"/>
    <w:rsid w:val="004A0C36"/>
    <w:rsid w:val="004A0CE0"/>
    <w:rsid w:val="004A1A94"/>
    <w:rsid w:val="004A1FA1"/>
    <w:rsid w:val="004A23B4"/>
    <w:rsid w:val="004A32D5"/>
    <w:rsid w:val="004A3E6C"/>
    <w:rsid w:val="004A4C20"/>
    <w:rsid w:val="004A564B"/>
    <w:rsid w:val="004A615B"/>
    <w:rsid w:val="004A637E"/>
    <w:rsid w:val="004A6C97"/>
    <w:rsid w:val="004A6F82"/>
    <w:rsid w:val="004B0372"/>
    <w:rsid w:val="004B09A0"/>
    <w:rsid w:val="004B0E7A"/>
    <w:rsid w:val="004B1292"/>
    <w:rsid w:val="004B14CE"/>
    <w:rsid w:val="004B17A4"/>
    <w:rsid w:val="004B19BD"/>
    <w:rsid w:val="004B2244"/>
    <w:rsid w:val="004B3D7B"/>
    <w:rsid w:val="004B6102"/>
    <w:rsid w:val="004B69D0"/>
    <w:rsid w:val="004B7079"/>
    <w:rsid w:val="004B7A17"/>
    <w:rsid w:val="004B7AA0"/>
    <w:rsid w:val="004C0348"/>
    <w:rsid w:val="004C1469"/>
    <w:rsid w:val="004C1D1B"/>
    <w:rsid w:val="004C1DCD"/>
    <w:rsid w:val="004C224B"/>
    <w:rsid w:val="004C28CB"/>
    <w:rsid w:val="004C2B5B"/>
    <w:rsid w:val="004C313B"/>
    <w:rsid w:val="004C3267"/>
    <w:rsid w:val="004C369D"/>
    <w:rsid w:val="004C3B83"/>
    <w:rsid w:val="004C454F"/>
    <w:rsid w:val="004C6DAF"/>
    <w:rsid w:val="004C73E3"/>
    <w:rsid w:val="004C7585"/>
    <w:rsid w:val="004C76B5"/>
    <w:rsid w:val="004D0F74"/>
    <w:rsid w:val="004D10C4"/>
    <w:rsid w:val="004D1526"/>
    <w:rsid w:val="004D2222"/>
    <w:rsid w:val="004D30F4"/>
    <w:rsid w:val="004D316F"/>
    <w:rsid w:val="004D415C"/>
    <w:rsid w:val="004D41F5"/>
    <w:rsid w:val="004D4EA1"/>
    <w:rsid w:val="004D5429"/>
    <w:rsid w:val="004D70A1"/>
    <w:rsid w:val="004D7476"/>
    <w:rsid w:val="004E0BC0"/>
    <w:rsid w:val="004E11B4"/>
    <w:rsid w:val="004E2216"/>
    <w:rsid w:val="004E2F0D"/>
    <w:rsid w:val="004E322B"/>
    <w:rsid w:val="004E35FD"/>
    <w:rsid w:val="004E4323"/>
    <w:rsid w:val="004E4388"/>
    <w:rsid w:val="004E438B"/>
    <w:rsid w:val="004E487D"/>
    <w:rsid w:val="004E4AE9"/>
    <w:rsid w:val="004E5C2C"/>
    <w:rsid w:val="004E633C"/>
    <w:rsid w:val="004E68A8"/>
    <w:rsid w:val="004E6C5B"/>
    <w:rsid w:val="004E6DA7"/>
    <w:rsid w:val="004E7561"/>
    <w:rsid w:val="004E7E3C"/>
    <w:rsid w:val="004F0DCE"/>
    <w:rsid w:val="004F137F"/>
    <w:rsid w:val="004F169E"/>
    <w:rsid w:val="004F1F7D"/>
    <w:rsid w:val="004F203E"/>
    <w:rsid w:val="004F21BA"/>
    <w:rsid w:val="004F2F2F"/>
    <w:rsid w:val="004F393F"/>
    <w:rsid w:val="004F3C27"/>
    <w:rsid w:val="004F3CF3"/>
    <w:rsid w:val="004F44B3"/>
    <w:rsid w:val="004F4814"/>
    <w:rsid w:val="004F4DC5"/>
    <w:rsid w:val="004F5238"/>
    <w:rsid w:val="004F5684"/>
    <w:rsid w:val="004F56B3"/>
    <w:rsid w:val="004F57D2"/>
    <w:rsid w:val="004F5C5D"/>
    <w:rsid w:val="004F5D96"/>
    <w:rsid w:val="004F652D"/>
    <w:rsid w:val="004F6664"/>
    <w:rsid w:val="004F6F1E"/>
    <w:rsid w:val="004F7AB3"/>
    <w:rsid w:val="004F7FCE"/>
    <w:rsid w:val="0050000D"/>
    <w:rsid w:val="00500019"/>
    <w:rsid w:val="005002D3"/>
    <w:rsid w:val="005007F2"/>
    <w:rsid w:val="005016A6"/>
    <w:rsid w:val="00502E17"/>
    <w:rsid w:val="0050372C"/>
    <w:rsid w:val="0050387C"/>
    <w:rsid w:val="00503D79"/>
    <w:rsid w:val="00504694"/>
    <w:rsid w:val="00506A13"/>
    <w:rsid w:val="005074A6"/>
    <w:rsid w:val="00507951"/>
    <w:rsid w:val="005107C0"/>
    <w:rsid w:val="005107ED"/>
    <w:rsid w:val="005117E6"/>
    <w:rsid w:val="00511896"/>
    <w:rsid w:val="00511CA5"/>
    <w:rsid w:val="00511F67"/>
    <w:rsid w:val="00512146"/>
    <w:rsid w:val="00513149"/>
    <w:rsid w:val="0051324A"/>
    <w:rsid w:val="005133A2"/>
    <w:rsid w:val="00513523"/>
    <w:rsid w:val="005141DB"/>
    <w:rsid w:val="00514531"/>
    <w:rsid w:val="00514714"/>
    <w:rsid w:val="0051471C"/>
    <w:rsid w:val="005149ED"/>
    <w:rsid w:val="005150CE"/>
    <w:rsid w:val="0051577A"/>
    <w:rsid w:val="005159BA"/>
    <w:rsid w:val="00516062"/>
    <w:rsid w:val="00516159"/>
    <w:rsid w:val="00517B0C"/>
    <w:rsid w:val="0052041E"/>
    <w:rsid w:val="00521027"/>
    <w:rsid w:val="00521074"/>
    <w:rsid w:val="005215F6"/>
    <w:rsid w:val="00521816"/>
    <w:rsid w:val="005219F6"/>
    <w:rsid w:val="00523550"/>
    <w:rsid w:val="00523815"/>
    <w:rsid w:val="00523A17"/>
    <w:rsid w:val="00524A0A"/>
    <w:rsid w:val="00524B5D"/>
    <w:rsid w:val="00524CC4"/>
    <w:rsid w:val="00524F0C"/>
    <w:rsid w:val="00525052"/>
    <w:rsid w:val="0052591E"/>
    <w:rsid w:val="00525F12"/>
    <w:rsid w:val="00525F1F"/>
    <w:rsid w:val="00526364"/>
    <w:rsid w:val="005267E0"/>
    <w:rsid w:val="00526CA3"/>
    <w:rsid w:val="00527016"/>
    <w:rsid w:val="0052783A"/>
    <w:rsid w:val="00527FC4"/>
    <w:rsid w:val="00530814"/>
    <w:rsid w:val="0053237C"/>
    <w:rsid w:val="0053247A"/>
    <w:rsid w:val="00532EC0"/>
    <w:rsid w:val="005341C5"/>
    <w:rsid w:val="00534E4C"/>
    <w:rsid w:val="005363C7"/>
    <w:rsid w:val="00536CD7"/>
    <w:rsid w:val="005375AB"/>
    <w:rsid w:val="00540255"/>
    <w:rsid w:val="00540652"/>
    <w:rsid w:val="00541480"/>
    <w:rsid w:val="005414F0"/>
    <w:rsid w:val="0054223D"/>
    <w:rsid w:val="005429D4"/>
    <w:rsid w:val="00542C09"/>
    <w:rsid w:val="005431C4"/>
    <w:rsid w:val="00543DC3"/>
    <w:rsid w:val="00543FD2"/>
    <w:rsid w:val="00544406"/>
    <w:rsid w:val="00544D93"/>
    <w:rsid w:val="00545301"/>
    <w:rsid w:val="005468D8"/>
    <w:rsid w:val="005470A6"/>
    <w:rsid w:val="005474A9"/>
    <w:rsid w:val="005474C2"/>
    <w:rsid w:val="00547990"/>
    <w:rsid w:val="00547A25"/>
    <w:rsid w:val="00550921"/>
    <w:rsid w:val="00550F38"/>
    <w:rsid w:val="0055198B"/>
    <w:rsid w:val="0055251E"/>
    <w:rsid w:val="00552849"/>
    <w:rsid w:val="00552A5B"/>
    <w:rsid w:val="00552C06"/>
    <w:rsid w:val="00552F16"/>
    <w:rsid w:val="0055383F"/>
    <w:rsid w:val="00554266"/>
    <w:rsid w:val="00555234"/>
    <w:rsid w:val="0055560D"/>
    <w:rsid w:val="00556907"/>
    <w:rsid w:val="00557159"/>
    <w:rsid w:val="00557332"/>
    <w:rsid w:val="0056078B"/>
    <w:rsid w:val="00560CD7"/>
    <w:rsid w:val="005614B7"/>
    <w:rsid w:val="00561C64"/>
    <w:rsid w:val="00561F03"/>
    <w:rsid w:val="00562EFB"/>
    <w:rsid w:val="005638F8"/>
    <w:rsid w:val="00563D47"/>
    <w:rsid w:val="00564054"/>
    <w:rsid w:val="00564A3B"/>
    <w:rsid w:val="00564F67"/>
    <w:rsid w:val="00565329"/>
    <w:rsid w:val="00565333"/>
    <w:rsid w:val="005655BA"/>
    <w:rsid w:val="0056591E"/>
    <w:rsid w:val="005672AE"/>
    <w:rsid w:val="005675DC"/>
    <w:rsid w:val="00567CCB"/>
    <w:rsid w:val="0057076B"/>
    <w:rsid w:val="00571E0B"/>
    <w:rsid w:val="005722DC"/>
    <w:rsid w:val="00572574"/>
    <w:rsid w:val="00572762"/>
    <w:rsid w:val="00572EAA"/>
    <w:rsid w:val="00573092"/>
    <w:rsid w:val="005736D8"/>
    <w:rsid w:val="005737D6"/>
    <w:rsid w:val="00573C8F"/>
    <w:rsid w:val="005740B5"/>
    <w:rsid w:val="005742E5"/>
    <w:rsid w:val="005743DF"/>
    <w:rsid w:val="005747E3"/>
    <w:rsid w:val="0057490E"/>
    <w:rsid w:val="005753DE"/>
    <w:rsid w:val="00575B7E"/>
    <w:rsid w:val="00575DF9"/>
    <w:rsid w:val="00576071"/>
    <w:rsid w:val="005760EE"/>
    <w:rsid w:val="005773E4"/>
    <w:rsid w:val="00577AF2"/>
    <w:rsid w:val="00580A88"/>
    <w:rsid w:val="00580B23"/>
    <w:rsid w:val="00581116"/>
    <w:rsid w:val="0058225B"/>
    <w:rsid w:val="00582784"/>
    <w:rsid w:val="00582C0C"/>
    <w:rsid w:val="00583E40"/>
    <w:rsid w:val="0058408C"/>
    <w:rsid w:val="005841EB"/>
    <w:rsid w:val="00584F92"/>
    <w:rsid w:val="005855A6"/>
    <w:rsid w:val="00585CD7"/>
    <w:rsid w:val="00585CF8"/>
    <w:rsid w:val="00585D37"/>
    <w:rsid w:val="00585D46"/>
    <w:rsid w:val="00586059"/>
    <w:rsid w:val="005865DD"/>
    <w:rsid w:val="005866CF"/>
    <w:rsid w:val="00586DC1"/>
    <w:rsid w:val="00586E1C"/>
    <w:rsid w:val="00587A9E"/>
    <w:rsid w:val="0059037E"/>
    <w:rsid w:val="00590F7F"/>
    <w:rsid w:val="0059137C"/>
    <w:rsid w:val="00591B33"/>
    <w:rsid w:val="00591B39"/>
    <w:rsid w:val="00591FB7"/>
    <w:rsid w:val="005923ED"/>
    <w:rsid w:val="0059254A"/>
    <w:rsid w:val="0059303A"/>
    <w:rsid w:val="00593C95"/>
    <w:rsid w:val="0059400F"/>
    <w:rsid w:val="00594DA9"/>
    <w:rsid w:val="00594EBB"/>
    <w:rsid w:val="00595BC5"/>
    <w:rsid w:val="00596D26"/>
    <w:rsid w:val="00597002"/>
    <w:rsid w:val="00597B88"/>
    <w:rsid w:val="00597C65"/>
    <w:rsid w:val="005A02A7"/>
    <w:rsid w:val="005A0593"/>
    <w:rsid w:val="005A15D5"/>
    <w:rsid w:val="005A2CBB"/>
    <w:rsid w:val="005A2D56"/>
    <w:rsid w:val="005A5583"/>
    <w:rsid w:val="005A588F"/>
    <w:rsid w:val="005A5FC1"/>
    <w:rsid w:val="005A670C"/>
    <w:rsid w:val="005A6D75"/>
    <w:rsid w:val="005B01DB"/>
    <w:rsid w:val="005B1CC3"/>
    <w:rsid w:val="005B208F"/>
    <w:rsid w:val="005B209F"/>
    <w:rsid w:val="005B2B80"/>
    <w:rsid w:val="005B32CC"/>
    <w:rsid w:val="005B33A4"/>
    <w:rsid w:val="005B3823"/>
    <w:rsid w:val="005B4F3D"/>
    <w:rsid w:val="005B59A5"/>
    <w:rsid w:val="005B5A07"/>
    <w:rsid w:val="005B6985"/>
    <w:rsid w:val="005B6B4B"/>
    <w:rsid w:val="005B6BB0"/>
    <w:rsid w:val="005B6F3B"/>
    <w:rsid w:val="005B7CE5"/>
    <w:rsid w:val="005C121A"/>
    <w:rsid w:val="005C1332"/>
    <w:rsid w:val="005C1372"/>
    <w:rsid w:val="005C1991"/>
    <w:rsid w:val="005C1E72"/>
    <w:rsid w:val="005C2F04"/>
    <w:rsid w:val="005C3AFF"/>
    <w:rsid w:val="005C517A"/>
    <w:rsid w:val="005C5735"/>
    <w:rsid w:val="005C6650"/>
    <w:rsid w:val="005C6685"/>
    <w:rsid w:val="005C6CF2"/>
    <w:rsid w:val="005C791F"/>
    <w:rsid w:val="005C7AB8"/>
    <w:rsid w:val="005D11D2"/>
    <w:rsid w:val="005D19AD"/>
    <w:rsid w:val="005D1C76"/>
    <w:rsid w:val="005D282B"/>
    <w:rsid w:val="005D5B82"/>
    <w:rsid w:val="005D62C0"/>
    <w:rsid w:val="005D6AC7"/>
    <w:rsid w:val="005D6C63"/>
    <w:rsid w:val="005D6D5C"/>
    <w:rsid w:val="005D7189"/>
    <w:rsid w:val="005D7464"/>
    <w:rsid w:val="005D74A8"/>
    <w:rsid w:val="005D7716"/>
    <w:rsid w:val="005E0448"/>
    <w:rsid w:val="005E1985"/>
    <w:rsid w:val="005E3D8E"/>
    <w:rsid w:val="005E48ED"/>
    <w:rsid w:val="005E496A"/>
    <w:rsid w:val="005E4BA3"/>
    <w:rsid w:val="005E6A25"/>
    <w:rsid w:val="005E7A9E"/>
    <w:rsid w:val="005E7C46"/>
    <w:rsid w:val="005F07D2"/>
    <w:rsid w:val="005F10E0"/>
    <w:rsid w:val="005F1CA0"/>
    <w:rsid w:val="005F203E"/>
    <w:rsid w:val="005F4D3D"/>
    <w:rsid w:val="005F5237"/>
    <w:rsid w:val="005F62C7"/>
    <w:rsid w:val="00600CAA"/>
    <w:rsid w:val="00600F4D"/>
    <w:rsid w:val="006014A3"/>
    <w:rsid w:val="00601A1A"/>
    <w:rsid w:val="00603350"/>
    <w:rsid w:val="00603BBC"/>
    <w:rsid w:val="006044D8"/>
    <w:rsid w:val="00604BB3"/>
    <w:rsid w:val="0060512F"/>
    <w:rsid w:val="006053C3"/>
    <w:rsid w:val="006056E9"/>
    <w:rsid w:val="0060677B"/>
    <w:rsid w:val="00606F45"/>
    <w:rsid w:val="0060735C"/>
    <w:rsid w:val="0060755D"/>
    <w:rsid w:val="00607A4B"/>
    <w:rsid w:val="00607F28"/>
    <w:rsid w:val="0061176B"/>
    <w:rsid w:val="00611CBE"/>
    <w:rsid w:val="00611D0F"/>
    <w:rsid w:val="006121F2"/>
    <w:rsid w:val="0061369C"/>
    <w:rsid w:val="00613B9D"/>
    <w:rsid w:val="006147C9"/>
    <w:rsid w:val="006147D8"/>
    <w:rsid w:val="00614A47"/>
    <w:rsid w:val="00614A9B"/>
    <w:rsid w:val="00614E3D"/>
    <w:rsid w:val="00615257"/>
    <w:rsid w:val="006157CF"/>
    <w:rsid w:val="006161C4"/>
    <w:rsid w:val="006170E8"/>
    <w:rsid w:val="00617172"/>
    <w:rsid w:val="00617668"/>
    <w:rsid w:val="00617CEC"/>
    <w:rsid w:val="00620331"/>
    <w:rsid w:val="006208D9"/>
    <w:rsid w:val="00621243"/>
    <w:rsid w:val="0062172A"/>
    <w:rsid w:val="00622FA2"/>
    <w:rsid w:val="006233A2"/>
    <w:rsid w:val="00624817"/>
    <w:rsid w:val="00625069"/>
    <w:rsid w:val="00625A94"/>
    <w:rsid w:val="0062662E"/>
    <w:rsid w:val="006268A8"/>
    <w:rsid w:val="00626AB0"/>
    <w:rsid w:val="00626EC9"/>
    <w:rsid w:val="0062704E"/>
    <w:rsid w:val="00627A77"/>
    <w:rsid w:val="00630458"/>
    <w:rsid w:val="006317AA"/>
    <w:rsid w:val="00631DEC"/>
    <w:rsid w:val="00632302"/>
    <w:rsid w:val="0063352B"/>
    <w:rsid w:val="00634682"/>
    <w:rsid w:val="006349C8"/>
    <w:rsid w:val="00634FF8"/>
    <w:rsid w:val="0063507E"/>
    <w:rsid w:val="006350FF"/>
    <w:rsid w:val="00635459"/>
    <w:rsid w:val="0063562C"/>
    <w:rsid w:val="00635653"/>
    <w:rsid w:val="00635843"/>
    <w:rsid w:val="00635A15"/>
    <w:rsid w:val="006363E9"/>
    <w:rsid w:val="00636838"/>
    <w:rsid w:val="00636E9C"/>
    <w:rsid w:val="00636F61"/>
    <w:rsid w:val="0064005B"/>
    <w:rsid w:val="0064060E"/>
    <w:rsid w:val="00640D9A"/>
    <w:rsid w:val="00640FC4"/>
    <w:rsid w:val="00641BBC"/>
    <w:rsid w:val="00642AAE"/>
    <w:rsid w:val="00642ACC"/>
    <w:rsid w:val="00643461"/>
    <w:rsid w:val="0064391B"/>
    <w:rsid w:val="006439C5"/>
    <w:rsid w:val="006448E7"/>
    <w:rsid w:val="00646D79"/>
    <w:rsid w:val="0064795C"/>
    <w:rsid w:val="00647AAA"/>
    <w:rsid w:val="00647BD5"/>
    <w:rsid w:val="00650D64"/>
    <w:rsid w:val="00650D71"/>
    <w:rsid w:val="006526A5"/>
    <w:rsid w:val="00653056"/>
    <w:rsid w:val="00653A39"/>
    <w:rsid w:val="00653A6A"/>
    <w:rsid w:val="00654833"/>
    <w:rsid w:val="00654E7E"/>
    <w:rsid w:val="00655A1D"/>
    <w:rsid w:val="00656369"/>
    <w:rsid w:val="00656387"/>
    <w:rsid w:val="0065646A"/>
    <w:rsid w:val="0066064B"/>
    <w:rsid w:val="00660AB6"/>
    <w:rsid w:val="00660E5D"/>
    <w:rsid w:val="006613C1"/>
    <w:rsid w:val="00661C8D"/>
    <w:rsid w:val="00662FFF"/>
    <w:rsid w:val="006630D6"/>
    <w:rsid w:val="00663391"/>
    <w:rsid w:val="00663809"/>
    <w:rsid w:val="00664012"/>
    <w:rsid w:val="00664156"/>
    <w:rsid w:val="00664BC8"/>
    <w:rsid w:val="0066581D"/>
    <w:rsid w:val="00665E54"/>
    <w:rsid w:val="00666040"/>
    <w:rsid w:val="00666104"/>
    <w:rsid w:val="00666BA2"/>
    <w:rsid w:val="00666C2B"/>
    <w:rsid w:val="00666E4E"/>
    <w:rsid w:val="0066702B"/>
    <w:rsid w:val="0066737A"/>
    <w:rsid w:val="00667678"/>
    <w:rsid w:val="00667A3D"/>
    <w:rsid w:val="00667E2D"/>
    <w:rsid w:val="00670844"/>
    <w:rsid w:val="006710FC"/>
    <w:rsid w:val="00671943"/>
    <w:rsid w:val="00671DDE"/>
    <w:rsid w:val="00671FE6"/>
    <w:rsid w:val="00672104"/>
    <w:rsid w:val="00672428"/>
    <w:rsid w:val="00672665"/>
    <w:rsid w:val="00672A66"/>
    <w:rsid w:val="00672E15"/>
    <w:rsid w:val="0067333A"/>
    <w:rsid w:val="00673814"/>
    <w:rsid w:val="00673ACE"/>
    <w:rsid w:val="00673F2E"/>
    <w:rsid w:val="00674FAF"/>
    <w:rsid w:val="00675931"/>
    <w:rsid w:val="00676032"/>
    <w:rsid w:val="00677CDC"/>
    <w:rsid w:val="006801E8"/>
    <w:rsid w:val="006804DE"/>
    <w:rsid w:val="006808BB"/>
    <w:rsid w:val="006813A2"/>
    <w:rsid w:val="006814F8"/>
    <w:rsid w:val="00682155"/>
    <w:rsid w:val="0068242C"/>
    <w:rsid w:val="00683277"/>
    <w:rsid w:val="006832C8"/>
    <w:rsid w:val="0068405A"/>
    <w:rsid w:val="006847A7"/>
    <w:rsid w:val="0068518B"/>
    <w:rsid w:val="006858D6"/>
    <w:rsid w:val="0068705E"/>
    <w:rsid w:val="006873AE"/>
    <w:rsid w:val="00687908"/>
    <w:rsid w:val="00687BA0"/>
    <w:rsid w:val="00690325"/>
    <w:rsid w:val="00690687"/>
    <w:rsid w:val="00691323"/>
    <w:rsid w:val="00691488"/>
    <w:rsid w:val="0069194E"/>
    <w:rsid w:val="00691A0D"/>
    <w:rsid w:val="00692283"/>
    <w:rsid w:val="006922B0"/>
    <w:rsid w:val="00692872"/>
    <w:rsid w:val="00692B0F"/>
    <w:rsid w:val="00692C6F"/>
    <w:rsid w:val="0069371A"/>
    <w:rsid w:val="00694434"/>
    <w:rsid w:val="006968A5"/>
    <w:rsid w:val="00697671"/>
    <w:rsid w:val="00697E25"/>
    <w:rsid w:val="006A0189"/>
    <w:rsid w:val="006A02EF"/>
    <w:rsid w:val="006A095A"/>
    <w:rsid w:val="006A1127"/>
    <w:rsid w:val="006A1907"/>
    <w:rsid w:val="006A1A3C"/>
    <w:rsid w:val="006A264B"/>
    <w:rsid w:val="006A2AFC"/>
    <w:rsid w:val="006A2E40"/>
    <w:rsid w:val="006A2F72"/>
    <w:rsid w:val="006A3278"/>
    <w:rsid w:val="006A3427"/>
    <w:rsid w:val="006A348B"/>
    <w:rsid w:val="006A3D36"/>
    <w:rsid w:val="006A4462"/>
    <w:rsid w:val="006A4C05"/>
    <w:rsid w:val="006A4E65"/>
    <w:rsid w:val="006A4EA1"/>
    <w:rsid w:val="006A584A"/>
    <w:rsid w:val="006A5AE6"/>
    <w:rsid w:val="006A5D89"/>
    <w:rsid w:val="006A6056"/>
    <w:rsid w:val="006A609A"/>
    <w:rsid w:val="006A74B9"/>
    <w:rsid w:val="006A799D"/>
    <w:rsid w:val="006B0B27"/>
    <w:rsid w:val="006B14BB"/>
    <w:rsid w:val="006B17EE"/>
    <w:rsid w:val="006B1CE7"/>
    <w:rsid w:val="006B1D72"/>
    <w:rsid w:val="006B287D"/>
    <w:rsid w:val="006B2D04"/>
    <w:rsid w:val="006B2EE6"/>
    <w:rsid w:val="006B31A9"/>
    <w:rsid w:val="006B34E5"/>
    <w:rsid w:val="006B3646"/>
    <w:rsid w:val="006B39C5"/>
    <w:rsid w:val="006B3BAD"/>
    <w:rsid w:val="006B3C81"/>
    <w:rsid w:val="006B4119"/>
    <w:rsid w:val="006B454A"/>
    <w:rsid w:val="006B483F"/>
    <w:rsid w:val="006B61AA"/>
    <w:rsid w:val="006B79AA"/>
    <w:rsid w:val="006C020D"/>
    <w:rsid w:val="006C03EC"/>
    <w:rsid w:val="006C0F1F"/>
    <w:rsid w:val="006C1994"/>
    <w:rsid w:val="006C1D59"/>
    <w:rsid w:val="006C3D95"/>
    <w:rsid w:val="006C4FFE"/>
    <w:rsid w:val="006C5047"/>
    <w:rsid w:val="006C529C"/>
    <w:rsid w:val="006C5468"/>
    <w:rsid w:val="006C5A88"/>
    <w:rsid w:val="006C60C3"/>
    <w:rsid w:val="006C62C9"/>
    <w:rsid w:val="006C6D35"/>
    <w:rsid w:val="006C7910"/>
    <w:rsid w:val="006D0C34"/>
    <w:rsid w:val="006D0EBE"/>
    <w:rsid w:val="006D0EC8"/>
    <w:rsid w:val="006D223A"/>
    <w:rsid w:val="006D24DB"/>
    <w:rsid w:val="006D2E6E"/>
    <w:rsid w:val="006D3077"/>
    <w:rsid w:val="006D3EBD"/>
    <w:rsid w:val="006D44C3"/>
    <w:rsid w:val="006D5843"/>
    <w:rsid w:val="006D5B0D"/>
    <w:rsid w:val="006D5D5E"/>
    <w:rsid w:val="006D5F3F"/>
    <w:rsid w:val="006D6393"/>
    <w:rsid w:val="006D6592"/>
    <w:rsid w:val="006D6A94"/>
    <w:rsid w:val="006D7C59"/>
    <w:rsid w:val="006E01FC"/>
    <w:rsid w:val="006E04E1"/>
    <w:rsid w:val="006E08EF"/>
    <w:rsid w:val="006E0D31"/>
    <w:rsid w:val="006E0DEB"/>
    <w:rsid w:val="006E20F7"/>
    <w:rsid w:val="006E2345"/>
    <w:rsid w:val="006E259E"/>
    <w:rsid w:val="006E26F9"/>
    <w:rsid w:val="006E2EA8"/>
    <w:rsid w:val="006E3238"/>
    <w:rsid w:val="006E4867"/>
    <w:rsid w:val="006E4E33"/>
    <w:rsid w:val="006E5111"/>
    <w:rsid w:val="006E63C0"/>
    <w:rsid w:val="006E6F0B"/>
    <w:rsid w:val="006E6FE9"/>
    <w:rsid w:val="006E7253"/>
    <w:rsid w:val="006F03ED"/>
    <w:rsid w:val="006F10D5"/>
    <w:rsid w:val="006F382C"/>
    <w:rsid w:val="006F3EA0"/>
    <w:rsid w:val="006F5F9C"/>
    <w:rsid w:val="006F7086"/>
    <w:rsid w:val="006F71C9"/>
    <w:rsid w:val="00700BE1"/>
    <w:rsid w:val="00701614"/>
    <w:rsid w:val="00701BEC"/>
    <w:rsid w:val="007020F7"/>
    <w:rsid w:val="0070291F"/>
    <w:rsid w:val="007034C2"/>
    <w:rsid w:val="0070355E"/>
    <w:rsid w:val="00703BB9"/>
    <w:rsid w:val="00703E80"/>
    <w:rsid w:val="0070520B"/>
    <w:rsid w:val="00706B0D"/>
    <w:rsid w:val="00706D15"/>
    <w:rsid w:val="00706FB4"/>
    <w:rsid w:val="0070741B"/>
    <w:rsid w:val="007076FA"/>
    <w:rsid w:val="00707795"/>
    <w:rsid w:val="00707B2E"/>
    <w:rsid w:val="007102F1"/>
    <w:rsid w:val="007104E4"/>
    <w:rsid w:val="007105FD"/>
    <w:rsid w:val="00711004"/>
    <w:rsid w:val="00711614"/>
    <w:rsid w:val="00711E68"/>
    <w:rsid w:val="00711FB8"/>
    <w:rsid w:val="00712B2F"/>
    <w:rsid w:val="00712C03"/>
    <w:rsid w:val="00712DD6"/>
    <w:rsid w:val="00712E8D"/>
    <w:rsid w:val="00712F7D"/>
    <w:rsid w:val="00715514"/>
    <w:rsid w:val="00715E2F"/>
    <w:rsid w:val="00715FCE"/>
    <w:rsid w:val="00716151"/>
    <w:rsid w:val="00716472"/>
    <w:rsid w:val="00716581"/>
    <w:rsid w:val="0071670A"/>
    <w:rsid w:val="00716920"/>
    <w:rsid w:val="007176DD"/>
    <w:rsid w:val="007179F0"/>
    <w:rsid w:val="00717BF1"/>
    <w:rsid w:val="00717FBF"/>
    <w:rsid w:val="0072054A"/>
    <w:rsid w:val="00720D04"/>
    <w:rsid w:val="007212B3"/>
    <w:rsid w:val="0072184A"/>
    <w:rsid w:val="007225ED"/>
    <w:rsid w:val="00722753"/>
    <w:rsid w:val="00722B51"/>
    <w:rsid w:val="007233A5"/>
    <w:rsid w:val="00723480"/>
    <w:rsid w:val="00723B3E"/>
    <w:rsid w:val="0072567A"/>
    <w:rsid w:val="00725704"/>
    <w:rsid w:val="00725AA7"/>
    <w:rsid w:val="0073054F"/>
    <w:rsid w:val="00730822"/>
    <w:rsid w:val="00730B58"/>
    <w:rsid w:val="0073133A"/>
    <w:rsid w:val="00731397"/>
    <w:rsid w:val="00731443"/>
    <w:rsid w:val="00731E71"/>
    <w:rsid w:val="00732188"/>
    <w:rsid w:val="00732946"/>
    <w:rsid w:val="00733097"/>
    <w:rsid w:val="0073331B"/>
    <w:rsid w:val="00733732"/>
    <w:rsid w:val="0073378B"/>
    <w:rsid w:val="00733EF2"/>
    <w:rsid w:val="00734C5E"/>
    <w:rsid w:val="00734EC3"/>
    <w:rsid w:val="007354DE"/>
    <w:rsid w:val="00735896"/>
    <w:rsid w:val="00735D5A"/>
    <w:rsid w:val="007362A6"/>
    <w:rsid w:val="00736355"/>
    <w:rsid w:val="0073644E"/>
    <w:rsid w:val="00736783"/>
    <w:rsid w:val="007377EE"/>
    <w:rsid w:val="00742511"/>
    <w:rsid w:val="00742A79"/>
    <w:rsid w:val="007442BB"/>
    <w:rsid w:val="007446ED"/>
    <w:rsid w:val="00745A30"/>
    <w:rsid w:val="00745F5C"/>
    <w:rsid w:val="007463C5"/>
    <w:rsid w:val="007464FF"/>
    <w:rsid w:val="00746846"/>
    <w:rsid w:val="00746ED6"/>
    <w:rsid w:val="007474DE"/>
    <w:rsid w:val="00747C1E"/>
    <w:rsid w:val="007502D8"/>
    <w:rsid w:val="00750411"/>
    <w:rsid w:val="00750D4C"/>
    <w:rsid w:val="00750F62"/>
    <w:rsid w:val="007510C3"/>
    <w:rsid w:val="007511E1"/>
    <w:rsid w:val="00751433"/>
    <w:rsid w:val="00751631"/>
    <w:rsid w:val="007519B4"/>
    <w:rsid w:val="00751EC1"/>
    <w:rsid w:val="00751FAB"/>
    <w:rsid w:val="0075219F"/>
    <w:rsid w:val="00752472"/>
    <w:rsid w:val="00752669"/>
    <w:rsid w:val="007529C2"/>
    <w:rsid w:val="00753631"/>
    <w:rsid w:val="00754CF9"/>
    <w:rsid w:val="007552EC"/>
    <w:rsid w:val="00755D7A"/>
    <w:rsid w:val="00756B46"/>
    <w:rsid w:val="00757007"/>
    <w:rsid w:val="00757352"/>
    <w:rsid w:val="007579B5"/>
    <w:rsid w:val="00757D0E"/>
    <w:rsid w:val="00760375"/>
    <w:rsid w:val="00760694"/>
    <w:rsid w:val="0076141A"/>
    <w:rsid w:val="0076458E"/>
    <w:rsid w:val="007655E8"/>
    <w:rsid w:val="007658A3"/>
    <w:rsid w:val="00766D53"/>
    <w:rsid w:val="00766E15"/>
    <w:rsid w:val="00767063"/>
    <w:rsid w:val="00767DAF"/>
    <w:rsid w:val="0077002C"/>
    <w:rsid w:val="00771020"/>
    <w:rsid w:val="0077140A"/>
    <w:rsid w:val="00771EC2"/>
    <w:rsid w:val="00772235"/>
    <w:rsid w:val="00772595"/>
    <w:rsid w:val="007731AD"/>
    <w:rsid w:val="00773CFA"/>
    <w:rsid w:val="00774734"/>
    <w:rsid w:val="0077520D"/>
    <w:rsid w:val="0077597E"/>
    <w:rsid w:val="007762B0"/>
    <w:rsid w:val="00776CFA"/>
    <w:rsid w:val="00777A2A"/>
    <w:rsid w:val="00780588"/>
    <w:rsid w:val="0078079A"/>
    <w:rsid w:val="00780C59"/>
    <w:rsid w:val="00780F8E"/>
    <w:rsid w:val="007818EE"/>
    <w:rsid w:val="007819A9"/>
    <w:rsid w:val="00781AC2"/>
    <w:rsid w:val="00781FDB"/>
    <w:rsid w:val="00782921"/>
    <w:rsid w:val="00782E4A"/>
    <w:rsid w:val="0078346C"/>
    <w:rsid w:val="007837C1"/>
    <w:rsid w:val="0078414C"/>
    <w:rsid w:val="0078470F"/>
    <w:rsid w:val="00784AD6"/>
    <w:rsid w:val="00784B88"/>
    <w:rsid w:val="00784F4F"/>
    <w:rsid w:val="00785616"/>
    <w:rsid w:val="00785755"/>
    <w:rsid w:val="00785B00"/>
    <w:rsid w:val="00785BBE"/>
    <w:rsid w:val="00785F55"/>
    <w:rsid w:val="007861E9"/>
    <w:rsid w:val="007862CF"/>
    <w:rsid w:val="00786B69"/>
    <w:rsid w:val="007871FF"/>
    <w:rsid w:val="00787498"/>
    <w:rsid w:val="007876E7"/>
    <w:rsid w:val="00787DFB"/>
    <w:rsid w:val="0079093F"/>
    <w:rsid w:val="0079140C"/>
    <w:rsid w:val="00792922"/>
    <w:rsid w:val="00792DD4"/>
    <w:rsid w:val="00792E34"/>
    <w:rsid w:val="00793476"/>
    <w:rsid w:val="007934D2"/>
    <w:rsid w:val="00793DCA"/>
    <w:rsid w:val="00794081"/>
    <w:rsid w:val="007940AE"/>
    <w:rsid w:val="00794BBD"/>
    <w:rsid w:val="007952BC"/>
    <w:rsid w:val="00795778"/>
    <w:rsid w:val="0079676D"/>
    <w:rsid w:val="0079699F"/>
    <w:rsid w:val="00797031"/>
    <w:rsid w:val="00797A74"/>
    <w:rsid w:val="00797DFB"/>
    <w:rsid w:val="007A0521"/>
    <w:rsid w:val="007A0E84"/>
    <w:rsid w:val="007A10F9"/>
    <w:rsid w:val="007A1856"/>
    <w:rsid w:val="007A1909"/>
    <w:rsid w:val="007A1AF7"/>
    <w:rsid w:val="007A1CFD"/>
    <w:rsid w:val="007A1F65"/>
    <w:rsid w:val="007A2206"/>
    <w:rsid w:val="007A225A"/>
    <w:rsid w:val="007A22CF"/>
    <w:rsid w:val="007A31E6"/>
    <w:rsid w:val="007A32B8"/>
    <w:rsid w:val="007A42DA"/>
    <w:rsid w:val="007A4C02"/>
    <w:rsid w:val="007A4E02"/>
    <w:rsid w:val="007A5171"/>
    <w:rsid w:val="007A539B"/>
    <w:rsid w:val="007A54E8"/>
    <w:rsid w:val="007A5A8A"/>
    <w:rsid w:val="007A5F23"/>
    <w:rsid w:val="007A63E0"/>
    <w:rsid w:val="007A7135"/>
    <w:rsid w:val="007A791A"/>
    <w:rsid w:val="007B1751"/>
    <w:rsid w:val="007B22B3"/>
    <w:rsid w:val="007B24F0"/>
    <w:rsid w:val="007B4518"/>
    <w:rsid w:val="007B455D"/>
    <w:rsid w:val="007B483F"/>
    <w:rsid w:val="007B49CD"/>
    <w:rsid w:val="007B5069"/>
    <w:rsid w:val="007B5757"/>
    <w:rsid w:val="007B593B"/>
    <w:rsid w:val="007B5966"/>
    <w:rsid w:val="007B5A46"/>
    <w:rsid w:val="007B63C0"/>
    <w:rsid w:val="007B64C2"/>
    <w:rsid w:val="007C08BC"/>
    <w:rsid w:val="007C0BD7"/>
    <w:rsid w:val="007C1824"/>
    <w:rsid w:val="007C189A"/>
    <w:rsid w:val="007C1BC2"/>
    <w:rsid w:val="007C1EC1"/>
    <w:rsid w:val="007C24CE"/>
    <w:rsid w:val="007C2E51"/>
    <w:rsid w:val="007C4160"/>
    <w:rsid w:val="007C47C2"/>
    <w:rsid w:val="007C5384"/>
    <w:rsid w:val="007C55EF"/>
    <w:rsid w:val="007C56AD"/>
    <w:rsid w:val="007C5807"/>
    <w:rsid w:val="007C7533"/>
    <w:rsid w:val="007C75E6"/>
    <w:rsid w:val="007C7C03"/>
    <w:rsid w:val="007D0DBA"/>
    <w:rsid w:val="007D1363"/>
    <w:rsid w:val="007D2563"/>
    <w:rsid w:val="007D2DCA"/>
    <w:rsid w:val="007D34A3"/>
    <w:rsid w:val="007D3DF1"/>
    <w:rsid w:val="007D3DF8"/>
    <w:rsid w:val="007D4033"/>
    <w:rsid w:val="007D4593"/>
    <w:rsid w:val="007D45E9"/>
    <w:rsid w:val="007D4889"/>
    <w:rsid w:val="007D4DB0"/>
    <w:rsid w:val="007D581A"/>
    <w:rsid w:val="007D59DE"/>
    <w:rsid w:val="007D6E67"/>
    <w:rsid w:val="007D7094"/>
    <w:rsid w:val="007D7BC7"/>
    <w:rsid w:val="007E0F64"/>
    <w:rsid w:val="007E1031"/>
    <w:rsid w:val="007E1B87"/>
    <w:rsid w:val="007E1DA8"/>
    <w:rsid w:val="007E3824"/>
    <w:rsid w:val="007E3BB9"/>
    <w:rsid w:val="007E4A0C"/>
    <w:rsid w:val="007E4FB6"/>
    <w:rsid w:val="007E4FDA"/>
    <w:rsid w:val="007E5328"/>
    <w:rsid w:val="007E5FF3"/>
    <w:rsid w:val="007E6072"/>
    <w:rsid w:val="007E6D70"/>
    <w:rsid w:val="007F05BA"/>
    <w:rsid w:val="007F05F8"/>
    <w:rsid w:val="007F073B"/>
    <w:rsid w:val="007F0E1D"/>
    <w:rsid w:val="007F146A"/>
    <w:rsid w:val="007F194D"/>
    <w:rsid w:val="007F1D77"/>
    <w:rsid w:val="007F1E66"/>
    <w:rsid w:val="007F2BF7"/>
    <w:rsid w:val="007F3302"/>
    <w:rsid w:val="007F380B"/>
    <w:rsid w:val="007F3C83"/>
    <w:rsid w:val="007F499F"/>
    <w:rsid w:val="007F4DEF"/>
    <w:rsid w:val="007F555D"/>
    <w:rsid w:val="007F597F"/>
    <w:rsid w:val="007F5E6A"/>
    <w:rsid w:val="007F66A6"/>
    <w:rsid w:val="007F702C"/>
    <w:rsid w:val="007F71E3"/>
    <w:rsid w:val="007F7CA1"/>
    <w:rsid w:val="007F7CFB"/>
    <w:rsid w:val="00800E16"/>
    <w:rsid w:val="00800EF0"/>
    <w:rsid w:val="00801314"/>
    <w:rsid w:val="0080171C"/>
    <w:rsid w:val="0080246A"/>
    <w:rsid w:val="00802677"/>
    <w:rsid w:val="00802714"/>
    <w:rsid w:val="00802C03"/>
    <w:rsid w:val="00804475"/>
    <w:rsid w:val="00804958"/>
    <w:rsid w:val="00805739"/>
    <w:rsid w:val="008058C5"/>
    <w:rsid w:val="00805C72"/>
    <w:rsid w:val="00806BEB"/>
    <w:rsid w:val="00806E46"/>
    <w:rsid w:val="00807FC0"/>
    <w:rsid w:val="00810108"/>
    <w:rsid w:val="008102F1"/>
    <w:rsid w:val="0081051D"/>
    <w:rsid w:val="0081082C"/>
    <w:rsid w:val="00810F3C"/>
    <w:rsid w:val="00811802"/>
    <w:rsid w:val="00812079"/>
    <w:rsid w:val="008136BA"/>
    <w:rsid w:val="00813C7F"/>
    <w:rsid w:val="00814ABF"/>
    <w:rsid w:val="00814ACE"/>
    <w:rsid w:val="00815754"/>
    <w:rsid w:val="0081612A"/>
    <w:rsid w:val="00816437"/>
    <w:rsid w:val="0081679E"/>
    <w:rsid w:val="00816E3D"/>
    <w:rsid w:val="0081730E"/>
    <w:rsid w:val="00817900"/>
    <w:rsid w:val="00817914"/>
    <w:rsid w:val="00817D29"/>
    <w:rsid w:val="00817EEF"/>
    <w:rsid w:val="008204FB"/>
    <w:rsid w:val="00820761"/>
    <w:rsid w:val="00820C13"/>
    <w:rsid w:val="00821855"/>
    <w:rsid w:val="00821CCC"/>
    <w:rsid w:val="008221C4"/>
    <w:rsid w:val="00822795"/>
    <w:rsid w:val="00822CBA"/>
    <w:rsid w:val="00822FC8"/>
    <w:rsid w:val="008237BF"/>
    <w:rsid w:val="00823910"/>
    <w:rsid w:val="00824784"/>
    <w:rsid w:val="0082561A"/>
    <w:rsid w:val="00825F32"/>
    <w:rsid w:val="008262B6"/>
    <w:rsid w:val="00826C74"/>
    <w:rsid w:val="0083093B"/>
    <w:rsid w:val="00831225"/>
    <w:rsid w:val="0083134C"/>
    <w:rsid w:val="008316D0"/>
    <w:rsid w:val="00831F94"/>
    <w:rsid w:val="00832123"/>
    <w:rsid w:val="008329D7"/>
    <w:rsid w:val="00832DA1"/>
    <w:rsid w:val="00834C2E"/>
    <w:rsid w:val="0083588C"/>
    <w:rsid w:val="00835BCA"/>
    <w:rsid w:val="00836028"/>
    <w:rsid w:val="00836038"/>
    <w:rsid w:val="0083609F"/>
    <w:rsid w:val="00836655"/>
    <w:rsid w:val="00836841"/>
    <w:rsid w:val="008368C0"/>
    <w:rsid w:val="0084186A"/>
    <w:rsid w:val="00841EA7"/>
    <w:rsid w:val="0084222F"/>
    <w:rsid w:val="008428AB"/>
    <w:rsid w:val="00842DE2"/>
    <w:rsid w:val="00842E87"/>
    <w:rsid w:val="00842F92"/>
    <w:rsid w:val="00843239"/>
    <w:rsid w:val="00843486"/>
    <w:rsid w:val="00843954"/>
    <w:rsid w:val="008441AB"/>
    <w:rsid w:val="008448C3"/>
    <w:rsid w:val="008452D0"/>
    <w:rsid w:val="008463DB"/>
    <w:rsid w:val="008464ED"/>
    <w:rsid w:val="00847578"/>
    <w:rsid w:val="0084763E"/>
    <w:rsid w:val="00851908"/>
    <w:rsid w:val="008527B7"/>
    <w:rsid w:val="00852C70"/>
    <w:rsid w:val="00852D8E"/>
    <w:rsid w:val="00853060"/>
    <w:rsid w:val="008539F3"/>
    <w:rsid w:val="008548AF"/>
    <w:rsid w:val="00854C86"/>
    <w:rsid w:val="00857F38"/>
    <w:rsid w:val="00861DBA"/>
    <w:rsid w:val="00862334"/>
    <w:rsid w:val="00863664"/>
    <w:rsid w:val="00864D98"/>
    <w:rsid w:val="008652D1"/>
    <w:rsid w:val="00865A36"/>
    <w:rsid w:val="00867523"/>
    <w:rsid w:val="00870063"/>
    <w:rsid w:val="00870769"/>
    <w:rsid w:val="00870A6A"/>
    <w:rsid w:val="00870DCD"/>
    <w:rsid w:val="00872240"/>
    <w:rsid w:val="00872656"/>
    <w:rsid w:val="008728D8"/>
    <w:rsid w:val="008730F6"/>
    <w:rsid w:val="00873250"/>
    <w:rsid w:val="008737AE"/>
    <w:rsid w:val="00873F6A"/>
    <w:rsid w:val="00874398"/>
    <w:rsid w:val="008753BB"/>
    <w:rsid w:val="00875421"/>
    <w:rsid w:val="008756A6"/>
    <w:rsid w:val="00875975"/>
    <w:rsid w:val="008759CF"/>
    <w:rsid w:val="00875EA9"/>
    <w:rsid w:val="00876447"/>
    <w:rsid w:val="00876808"/>
    <w:rsid w:val="00877DEA"/>
    <w:rsid w:val="00880290"/>
    <w:rsid w:val="00880DCC"/>
    <w:rsid w:val="00880FE7"/>
    <w:rsid w:val="008810B7"/>
    <w:rsid w:val="0088151C"/>
    <w:rsid w:val="008817AB"/>
    <w:rsid w:val="00881BAB"/>
    <w:rsid w:val="00881C4B"/>
    <w:rsid w:val="00881F40"/>
    <w:rsid w:val="00883218"/>
    <w:rsid w:val="00883D2B"/>
    <w:rsid w:val="008843A4"/>
    <w:rsid w:val="00884841"/>
    <w:rsid w:val="008850FA"/>
    <w:rsid w:val="00885B8C"/>
    <w:rsid w:val="00886A5F"/>
    <w:rsid w:val="008873E4"/>
    <w:rsid w:val="00890707"/>
    <w:rsid w:val="00891326"/>
    <w:rsid w:val="00891327"/>
    <w:rsid w:val="008917C7"/>
    <w:rsid w:val="00892A68"/>
    <w:rsid w:val="008936B1"/>
    <w:rsid w:val="008938E5"/>
    <w:rsid w:val="00893AD2"/>
    <w:rsid w:val="00893CAE"/>
    <w:rsid w:val="00893E84"/>
    <w:rsid w:val="00894327"/>
    <w:rsid w:val="0089474D"/>
    <w:rsid w:val="00894B1C"/>
    <w:rsid w:val="0089597E"/>
    <w:rsid w:val="00895AF6"/>
    <w:rsid w:val="0089669D"/>
    <w:rsid w:val="00897040"/>
    <w:rsid w:val="00897111"/>
    <w:rsid w:val="00897362"/>
    <w:rsid w:val="00897837"/>
    <w:rsid w:val="008A03CD"/>
    <w:rsid w:val="008A051C"/>
    <w:rsid w:val="008A06C8"/>
    <w:rsid w:val="008A1766"/>
    <w:rsid w:val="008A1AA5"/>
    <w:rsid w:val="008A2477"/>
    <w:rsid w:val="008A2512"/>
    <w:rsid w:val="008A34FE"/>
    <w:rsid w:val="008A3574"/>
    <w:rsid w:val="008A375E"/>
    <w:rsid w:val="008A38AB"/>
    <w:rsid w:val="008A415C"/>
    <w:rsid w:val="008A4CE5"/>
    <w:rsid w:val="008A4DFD"/>
    <w:rsid w:val="008A4FE4"/>
    <w:rsid w:val="008A500D"/>
    <w:rsid w:val="008A51B8"/>
    <w:rsid w:val="008A5316"/>
    <w:rsid w:val="008A58E0"/>
    <w:rsid w:val="008A5C09"/>
    <w:rsid w:val="008A5CC8"/>
    <w:rsid w:val="008A5CEF"/>
    <w:rsid w:val="008A5DD7"/>
    <w:rsid w:val="008A74A9"/>
    <w:rsid w:val="008A7D85"/>
    <w:rsid w:val="008B05D9"/>
    <w:rsid w:val="008B072B"/>
    <w:rsid w:val="008B0B3F"/>
    <w:rsid w:val="008B1B34"/>
    <w:rsid w:val="008B1C49"/>
    <w:rsid w:val="008B23C8"/>
    <w:rsid w:val="008B2833"/>
    <w:rsid w:val="008B2B58"/>
    <w:rsid w:val="008B402E"/>
    <w:rsid w:val="008B6341"/>
    <w:rsid w:val="008B67CC"/>
    <w:rsid w:val="008B7329"/>
    <w:rsid w:val="008C09CF"/>
    <w:rsid w:val="008C0A08"/>
    <w:rsid w:val="008C0D74"/>
    <w:rsid w:val="008C0E61"/>
    <w:rsid w:val="008C0F76"/>
    <w:rsid w:val="008C1455"/>
    <w:rsid w:val="008C1E04"/>
    <w:rsid w:val="008C238C"/>
    <w:rsid w:val="008C3238"/>
    <w:rsid w:val="008C3670"/>
    <w:rsid w:val="008C3AD3"/>
    <w:rsid w:val="008C47D6"/>
    <w:rsid w:val="008C57F8"/>
    <w:rsid w:val="008C681B"/>
    <w:rsid w:val="008C79D6"/>
    <w:rsid w:val="008D003A"/>
    <w:rsid w:val="008D006A"/>
    <w:rsid w:val="008D00E3"/>
    <w:rsid w:val="008D1228"/>
    <w:rsid w:val="008D1FEF"/>
    <w:rsid w:val="008D27CD"/>
    <w:rsid w:val="008D3469"/>
    <w:rsid w:val="008D3513"/>
    <w:rsid w:val="008D471A"/>
    <w:rsid w:val="008D4F40"/>
    <w:rsid w:val="008D57D3"/>
    <w:rsid w:val="008D5F13"/>
    <w:rsid w:val="008D64A3"/>
    <w:rsid w:val="008D7467"/>
    <w:rsid w:val="008D79FA"/>
    <w:rsid w:val="008D7A82"/>
    <w:rsid w:val="008D7D75"/>
    <w:rsid w:val="008E0B2C"/>
    <w:rsid w:val="008E0C07"/>
    <w:rsid w:val="008E0E24"/>
    <w:rsid w:val="008E0F31"/>
    <w:rsid w:val="008E23DA"/>
    <w:rsid w:val="008E3488"/>
    <w:rsid w:val="008E3543"/>
    <w:rsid w:val="008E3BDA"/>
    <w:rsid w:val="008E4DFE"/>
    <w:rsid w:val="008E545B"/>
    <w:rsid w:val="008E549D"/>
    <w:rsid w:val="008E61D8"/>
    <w:rsid w:val="008E6617"/>
    <w:rsid w:val="008E70A5"/>
    <w:rsid w:val="008E77CF"/>
    <w:rsid w:val="008F007F"/>
    <w:rsid w:val="008F0135"/>
    <w:rsid w:val="008F01E4"/>
    <w:rsid w:val="008F11BC"/>
    <w:rsid w:val="008F3421"/>
    <w:rsid w:val="008F3B42"/>
    <w:rsid w:val="008F4307"/>
    <w:rsid w:val="008F452F"/>
    <w:rsid w:val="008F4581"/>
    <w:rsid w:val="008F5033"/>
    <w:rsid w:val="008F540D"/>
    <w:rsid w:val="008F6F3F"/>
    <w:rsid w:val="008F71CF"/>
    <w:rsid w:val="008F72D6"/>
    <w:rsid w:val="008F7B64"/>
    <w:rsid w:val="00900621"/>
    <w:rsid w:val="00900A2F"/>
    <w:rsid w:val="00901E9E"/>
    <w:rsid w:val="00902148"/>
    <w:rsid w:val="0090219D"/>
    <w:rsid w:val="00902480"/>
    <w:rsid w:val="00902BA7"/>
    <w:rsid w:val="009031D1"/>
    <w:rsid w:val="0090394C"/>
    <w:rsid w:val="009043D0"/>
    <w:rsid w:val="009047A5"/>
    <w:rsid w:val="009054CC"/>
    <w:rsid w:val="00905744"/>
    <w:rsid w:val="00905ADC"/>
    <w:rsid w:val="00906641"/>
    <w:rsid w:val="00906C33"/>
    <w:rsid w:val="00907C44"/>
    <w:rsid w:val="0090A675"/>
    <w:rsid w:val="009106C3"/>
    <w:rsid w:val="009115B8"/>
    <w:rsid w:val="00911607"/>
    <w:rsid w:val="009134C3"/>
    <w:rsid w:val="00913ED9"/>
    <w:rsid w:val="009143B7"/>
    <w:rsid w:val="009144AA"/>
    <w:rsid w:val="00914593"/>
    <w:rsid w:val="009146C0"/>
    <w:rsid w:val="00915F21"/>
    <w:rsid w:val="009168A9"/>
    <w:rsid w:val="00916CBC"/>
    <w:rsid w:val="00917007"/>
    <w:rsid w:val="009171DD"/>
    <w:rsid w:val="009173AF"/>
    <w:rsid w:val="00917547"/>
    <w:rsid w:val="00920280"/>
    <w:rsid w:val="00920396"/>
    <w:rsid w:val="009207EB"/>
    <w:rsid w:val="009208ED"/>
    <w:rsid w:val="00921CD0"/>
    <w:rsid w:val="009220CF"/>
    <w:rsid w:val="00923307"/>
    <w:rsid w:val="00923400"/>
    <w:rsid w:val="0092355E"/>
    <w:rsid w:val="009238E3"/>
    <w:rsid w:val="00923C2D"/>
    <w:rsid w:val="00924001"/>
    <w:rsid w:val="009241FF"/>
    <w:rsid w:val="009242BD"/>
    <w:rsid w:val="00924670"/>
    <w:rsid w:val="009247C0"/>
    <w:rsid w:val="00924FD8"/>
    <w:rsid w:val="00925276"/>
    <w:rsid w:val="00925B11"/>
    <w:rsid w:val="00926422"/>
    <w:rsid w:val="0092663F"/>
    <w:rsid w:val="00926986"/>
    <w:rsid w:val="00926CAB"/>
    <w:rsid w:val="0092701B"/>
    <w:rsid w:val="00927304"/>
    <w:rsid w:val="009277B6"/>
    <w:rsid w:val="0092794F"/>
    <w:rsid w:val="0093069D"/>
    <w:rsid w:val="00930F25"/>
    <w:rsid w:val="00931F48"/>
    <w:rsid w:val="00932244"/>
    <w:rsid w:val="00932493"/>
    <w:rsid w:val="00932946"/>
    <w:rsid w:val="009335F5"/>
    <w:rsid w:val="009335F9"/>
    <w:rsid w:val="009336D6"/>
    <w:rsid w:val="009339F9"/>
    <w:rsid w:val="00934E72"/>
    <w:rsid w:val="009353AA"/>
    <w:rsid w:val="009355E9"/>
    <w:rsid w:val="0093568D"/>
    <w:rsid w:val="009362E2"/>
    <w:rsid w:val="00936B8B"/>
    <w:rsid w:val="00936BAF"/>
    <w:rsid w:val="009373B5"/>
    <w:rsid w:val="00937A25"/>
    <w:rsid w:val="00940724"/>
    <w:rsid w:val="00940826"/>
    <w:rsid w:val="00940C27"/>
    <w:rsid w:val="009413AA"/>
    <w:rsid w:val="009415D7"/>
    <w:rsid w:val="00941F0E"/>
    <w:rsid w:val="00942029"/>
    <w:rsid w:val="009424FA"/>
    <w:rsid w:val="009426CB"/>
    <w:rsid w:val="0094340F"/>
    <w:rsid w:val="00943704"/>
    <w:rsid w:val="00943E25"/>
    <w:rsid w:val="0094420D"/>
    <w:rsid w:val="00944438"/>
    <w:rsid w:val="00945242"/>
    <w:rsid w:val="009454DF"/>
    <w:rsid w:val="00946180"/>
    <w:rsid w:val="00946186"/>
    <w:rsid w:val="00950023"/>
    <w:rsid w:val="009503E0"/>
    <w:rsid w:val="00950F14"/>
    <w:rsid w:val="00951AF7"/>
    <w:rsid w:val="00951F19"/>
    <w:rsid w:val="00952121"/>
    <w:rsid w:val="00952E02"/>
    <w:rsid w:val="00953A26"/>
    <w:rsid w:val="00953A45"/>
    <w:rsid w:val="00955826"/>
    <w:rsid w:val="00955DB1"/>
    <w:rsid w:val="00955FED"/>
    <w:rsid w:val="00956415"/>
    <w:rsid w:val="00956A25"/>
    <w:rsid w:val="00956BE1"/>
    <w:rsid w:val="00956EDF"/>
    <w:rsid w:val="00960156"/>
    <w:rsid w:val="009605A1"/>
    <w:rsid w:val="009606CC"/>
    <w:rsid w:val="00960D2F"/>
    <w:rsid w:val="00961296"/>
    <w:rsid w:val="0096175F"/>
    <w:rsid w:val="00962CE9"/>
    <w:rsid w:val="00962E7A"/>
    <w:rsid w:val="00963073"/>
    <w:rsid w:val="00964136"/>
    <w:rsid w:val="00964188"/>
    <w:rsid w:val="00964233"/>
    <w:rsid w:val="009650E2"/>
    <w:rsid w:val="00965258"/>
    <w:rsid w:val="0096573A"/>
    <w:rsid w:val="00965894"/>
    <w:rsid w:val="00965BFE"/>
    <w:rsid w:val="00965F5B"/>
    <w:rsid w:val="00966312"/>
    <w:rsid w:val="00966D82"/>
    <w:rsid w:val="00967214"/>
    <w:rsid w:val="00967B2A"/>
    <w:rsid w:val="00967C8E"/>
    <w:rsid w:val="0097078C"/>
    <w:rsid w:val="00970920"/>
    <w:rsid w:val="0097097D"/>
    <w:rsid w:val="009709E0"/>
    <w:rsid w:val="00971060"/>
    <w:rsid w:val="009717C9"/>
    <w:rsid w:val="00971F51"/>
    <w:rsid w:val="009721DE"/>
    <w:rsid w:val="00972B58"/>
    <w:rsid w:val="00972F5E"/>
    <w:rsid w:val="0097315A"/>
    <w:rsid w:val="00973506"/>
    <w:rsid w:val="00973592"/>
    <w:rsid w:val="00973E45"/>
    <w:rsid w:val="00974414"/>
    <w:rsid w:val="009744D9"/>
    <w:rsid w:val="00974BC2"/>
    <w:rsid w:val="00974C37"/>
    <w:rsid w:val="009752CD"/>
    <w:rsid w:val="0097551A"/>
    <w:rsid w:val="00975914"/>
    <w:rsid w:val="00975BF5"/>
    <w:rsid w:val="00975FB2"/>
    <w:rsid w:val="00976323"/>
    <w:rsid w:val="009769D3"/>
    <w:rsid w:val="00977080"/>
    <w:rsid w:val="009779C2"/>
    <w:rsid w:val="00980479"/>
    <w:rsid w:val="00981061"/>
    <w:rsid w:val="009817B3"/>
    <w:rsid w:val="00981D8A"/>
    <w:rsid w:val="00982E6B"/>
    <w:rsid w:val="00983A9B"/>
    <w:rsid w:val="00983B2E"/>
    <w:rsid w:val="009840BC"/>
    <w:rsid w:val="00984B43"/>
    <w:rsid w:val="00984BA4"/>
    <w:rsid w:val="00984D27"/>
    <w:rsid w:val="00986D95"/>
    <w:rsid w:val="00986FE8"/>
    <w:rsid w:val="0098795D"/>
    <w:rsid w:val="00987D65"/>
    <w:rsid w:val="009902A6"/>
    <w:rsid w:val="009903AE"/>
    <w:rsid w:val="00990DAE"/>
    <w:rsid w:val="00991106"/>
    <w:rsid w:val="00991EEB"/>
    <w:rsid w:val="00991F5F"/>
    <w:rsid w:val="009920ED"/>
    <w:rsid w:val="009921E6"/>
    <w:rsid w:val="009929D8"/>
    <w:rsid w:val="00992D3F"/>
    <w:rsid w:val="0099306A"/>
    <w:rsid w:val="00993F5B"/>
    <w:rsid w:val="009940F4"/>
    <w:rsid w:val="00994EA6"/>
    <w:rsid w:val="0099524F"/>
    <w:rsid w:val="0099559D"/>
    <w:rsid w:val="00996017"/>
    <w:rsid w:val="009963E9"/>
    <w:rsid w:val="00996F14"/>
    <w:rsid w:val="00996F5A"/>
    <w:rsid w:val="0099704B"/>
    <w:rsid w:val="009973AB"/>
    <w:rsid w:val="00997DF0"/>
    <w:rsid w:val="009A02EE"/>
    <w:rsid w:val="009A09BC"/>
    <w:rsid w:val="009A0E68"/>
    <w:rsid w:val="009A0FC0"/>
    <w:rsid w:val="009A10EA"/>
    <w:rsid w:val="009A12B0"/>
    <w:rsid w:val="009A13BB"/>
    <w:rsid w:val="009A1B90"/>
    <w:rsid w:val="009A1D6B"/>
    <w:rsid w:val="009A206A"/>
    <w:rsid w:val="009A2389"/>
    <w:rsid w:val="009A2802"/>
    <w:rsid w:val="009A3094"/>
    <w:rsid w:val="009A32BA"/>
    <w:rsid w:val="009A3F0A"/>
    <w:rsid w:val="009A62C6"/>
    <w:rsid w:val="009A646C"/>
    <w:rsid w:val="009A728F"/>
    <w:rsid w:val="009A734D"/>
    <w:rsid w:val="009A7835"/>
    <w:rsid w:val="009A7B29"/>
    <w:rsid w:val="009B04EA"/>
    <w:rsid w:val="009B12B4"/>
    <w:rsid w:val="009B1CC1"/>
    <w:rsid w:val="009B336C"/>
    <w:rsid w:val="009B3EFE"/>
    <w:rsid w:val="009B477D"/>
    <w:rsid w:val="009B493A"/>
    <w:rsid w:val="009B49A8"/>
    <w:rsid w:val="009B4B4F"/>
    <w:rsid w:val="009B4F74"/>
    <w:rsid w:val="009B52AC"/>
    <w:rsid w:val="009B562E"/>
    <w:rsid w:val="009B6826"/>
    <w:rsid w:val="009B690B"/>
    <w:rsid w:val="009B6D03"/>
    <w:rsid w:val="009B731B"/>
    <w:rsid w:val="009B73BF"/>
    <w:rsid w:val="009B7C1F"/>
    <w:rsid w:val="009B7D62"/>
    <w:rsid w:val="009C03CE"/>
    <w:rsid w:val="009C0638"/>
    <w:rsid w:val="009C0C37"/>
    <w:rsid w:val="009C1A5F"/>
    <w:rsid w:val="009C20E6"/>
    <w:rsid w:val="009C315D"/>
    <w:rsid w:val="009C3EE1"/>
    <w:rsid w:val="009C3FB6"/>
    <w:rsid w:val="009C44AE"/>
    <w:rsid w:val="009C493C"/>
    <w:rsid w:val="009C4A31"/>
    <w:rsid w:val="009C4C27"/>
    <w:rsid w:val="009C4DBF"/>
    <w:rsid w:val="009C5771"/>
    <w:rsid w:val="009C5A20"/>
    <w:rsid w:val="009C6A33"/>
    <w:rsid w:val="009C7CA9"/>
    <w:rsid w:val="009D02B8"/>
    <w:rsid w:val="009D0A29"/>
    <w:rsid w:val="009D0BAF"/>
    <w:rsid w:val="009D0FC0"/>
    <w:rsid w:val="009D14E3"/>
    <w:rsid w:val="009D15F9"/>
    <w:rsid w:val="009D172C"/>
    <w:rsid w:val="009D1BFE"/>
    <w:rsid w:val="009D1CDE"/>
    <w:rsid w:val="009D1EF8"/>
    <w:rsid w:val="009D3261"/>
    <w:rsid w:val="009D3D73"/>
    <w:rsid w:val="009D44A2"/>
    <w:rsid w:val="009D4534"/>
    <w:rsid w:val="009D5A26"/>
    <w:rsid w:val="009D5EBE"/>
    <w:rsid w:val="009D6262"/>
    <w:rsid w:val="009D6DC5"/>
    <w:rsid w:val="009E01D6"/>
    <w:rsid w:val="009E098D"/>
    <w:rsid w:val="009E0B86"/>
    <w:rsid w:val="009E0D37"/>
    <w:rsid w:val="009E2224"/>
    <w:rsid w:val="009E2824"/>
    <w:rsid w:val="009E2C5B"/>
    <w:rsid w:val="009E2E94"/>
    <w:rsid w:val="009E3991"/>
    <w:rsid w:val="009E4421"/>
    <w:rsid w:val="009E553E"/>
    <w:rsid w:val="009E5C9F"/>
    <w:rsid w:val="009E629C"/>
    <w:rsid w:val="009E73AD"/>
    <w:rsid w:val="009E7B7C"/>
    <w:rsid w:val="009F0632"/>
    <w:rsid w:val="009F0647"/>
    <w:rsid w:val="009F117B"/>
    <w:rsid w:val="009F14D0"/>
    <w:rsid w:val="009F1614"/>
    <w:rsid w:val="009F1E2B"/>
    <w:rsid w:val="009F245A"/>
    <w:rsid w:val="009F29C6"/>
    <w:rsid w:val="009F2E4D"/>
    <w:rsid w:val="009F3538"/>
    <w:rsid w:val="009F3FB0"/>
    <w:rsid w:val="009F473F"/>
    <w:rsid w:val="009F479E"/>
    <w:rsid w:val="009F4C84"/>
    <w:rsid w:val="009F513E"/>
    <w:rsid w:val="009F52B2"/>
    <w:rsid w:val="009F532E"/>
    <w:rsid w:val="009F5357"/>
    <w:rsid w:val="009F5421"/>
    <w:rsid w:val="009F5B05"/>
    <w:rsid w:val="009F6318"/>
    <w:rsid w:val="009F7653"/>
    <w:rsid w:val="00A001DE"/>
    <w:rsid w:val="00A00569"/>
    <w:rsid w:val="00A00ADD"/>
    <w:rsid w:val="00A00F56"/>
    <w:rsid w:val="00A011DB"/>
    <w:rsid w:val="00A016A6"/>
    <w:rsid w:val="00A02656"/>
    <w:rsid w:val="00A0287A"/>
    <w:rsid w:val="00A035A6"/>
    <w:rsid w:val="00A04B0C"/>
    <w:rsid w:val="00A04CA8"/>
    <w:rsid w:val="00A05296"/>
    <w:rsid w:val="00A05A19"/>
    <w:rsid w:val="00A05B23"/>
    <w:rsid w:val="00A05B8F"/>
    <w:rsid w:val="00A05C92"/>
    <w:rsid w:val="00A05F42"/>
    <w:rsid w:val="00A066FC"/>
    <w:rsid w:val="00A06FDA"/>
    <w:rsid w:val="00A07C6E"/>
    <w:rsid w:val="00A07F63"/>
    <w:rsid w:val="00A103A1"/>
    <w:rsid w:val="00A10AE1"/>
    <w:rsid w:val="00A10F29"/>
    <w:rsid w:val="00A1197E"/>
    <w:rsid w:val="00A121B4"/>
    <w:rsid w:val="00A1229F"/>
    <w:rsid w:val="00A128B8"/>
    <w:rsid w:val="00A12ACF"/>
    <w:rsid w:val="00A1407F"/>
    <w:rsid w:val="00A143AE"/>
    <w:rsid w:val="00A14907"/>
    <w:rsid w:val="00A14989"/>
    <w:rsid w:val="00A14A19"/>
    <w:rsid w:val="00A14A50"/>
    <w:rsid w:val="00A154D5"/>
    <w:rsid w:val="00A16393"/>
    <w:rsid w:val="00A165C0"/>
    <w:rsid w:val="00A16954"/>
    <w:rsid w:val="00A16AFE"/>
    <w:rsid w:val="00A170CE"/>
    <w:rsid w:val="00A17353"/>
    <w:rsid w:val="00A17394"/>
    <w:rsid w:val="00A1759C"/>
    <w:rsid w:val="00A176A7"/>
    <w:rsid w:val="00A178F8"/>
    <w:rsid w:val="00A21523"/>
    <w:rsid w:val="00A21689"/>
    <w:rsid w:val="00A21712"/>
    <w:rsid w:val="00A21E85"/>
    <w:rsid w:val="00A222E4"/>
    <w:rsid w:val="00A22835"/>
    <w:rsid w:val="00A22C0E"/>
    <w:rsid w:val="00A246DB"/>
    <w:rsid w:val="00A24788"/>
    <w:rsid w:val="00A2492A"/>
    <w:rsid w:val="00A251A7"/>
    <w:rsid w:val="00A25FE1"/>
    <w:rsid w:val="00A26FF6"/>
    <w:rsid w:val="00A2712A"/>
    <w:rsid w:val="00A27593"/>
    <w:rsid w:val="00A27625"/>
    <w:rsid w:val="00A2775A"/>
    <w:rsid w:val="00A31199"/>
    <w:rsid w:val="00A3144E"/>
    <w:rsid w:val="00A314A2"/>
    <w:rsid w:val="00A31CC0"/>
    <w:rsid w:val="00A325E6"/>
    <w:rsid w:val="00A3275F"/>
    <w:rsid w:val="00A32A0E"/>
    <w:rsid w:val="00A3306B"/>
    <w:rsid w:val="00A33540"/>
    <w:rsid w:val="00A33569"/>
    <w:rsid w:val="00A339BA"/>
    <w:rsid w:val="00A346E7"/>
    <w:rsid w:val="00A34984"/>
    <w:rsid w:val="00A350A5"/>
    <w:rsid w:val="00A35A1F"/>
    <w:rsid w:val="00A35C1C"/>
    <w:rsid w:val="00A36044"/>
    <w:rsid w:val="00A361E5"/>
    <w:rsid w:val="00A366A9"/>
    <w:rsid w:val="00A37886"/>
    <w:rsid w:val="00A37C1E"/>
    <w:rsid w:val="00A37D83"/>
    <w:rsid w:val="00A401A9"/>
    <w:rsid w:val="00A401C0"/>
    <w:rsid w:val="00A40831"/>
    <w:rsid w:val="00A40DC7"/>
    <w:rsid w:val="00A40F8B"/>
    <w:rsid w:val="00A4193C"/>
    <w:rsid w:val="00A41B36"/>
    <w:rsid w:val="00A426ED"/>
    <w:rsid w:val="00A42FF3"/>
    <w:rsid w:val="00A43129"/>
    <w:rsid w:val="00A43398"/>
    <w:rsid w:val="00A43744"/>
    <w:rsid w:val="00A437A8"/>
    <w:rsid w:val="00A444C6"/>
    <w:rsid w:val="00A44D89"/>
    <w:rsid w:val="00A4540C"/>
    <w:rsid w:val="00A462FD"/>
    <w:rsid w:val="00A46609"/>
    <w:rsid w:val="00A46912"/>
    <w:rsid w:val="00A47959"/>
    <w:rsid w:val="00A47A80"/>
    <w:rsid w:val="00A5098D"/>
    <w:rsid w:val="00A512BD"/>
    <w:rsid w:val="00A5164D"/>
    <w:rsid w:val="00A51DF6"/>
    <w:rsid w:val="00A52EF8"/>
    <w:rsid w:val="00A531A2"/>
    <w:rsid w:val="00A5382D"/>
    <w:rsid w:val="00A53E91"/>
    <w:rsid w:val="00A5426F"/>
    <w:rsid w:val="00A55C51"/>
    <w:rsid w:val="00A55FF8"/>
    <w:rsid w:val="00A56501"/>
    <w:rsid w:val="00A5663F"/>
    <w:rsid w:val="00A57390"/>
    <w:rsid w:val="00A5754B"/>
    <w:rsid w:val="00A57AB1"/>
    <w:rsid w:val="00A57DC2"/>
    <w:rsid w:val="00A57DE3"/>
    <w:rsid w:val="00A60A24"/>
    <w:rsid w:val="00A61839"/>
    <w:rsid w:val="00A6190F"/>
    <w:rsid w:val="00A62581"/>
    <w:rsid w:val="00A62C32"/>
    <w:rsid w:val="00A63280"/>
    <w:rsid w:val="00A637BF"/>
    <w:rsid w:val="00A64099"/>
    <w:rsid w:val="00A6441A"/>
    <w:rsid w:val="00A647AB"/>
    <w:rsid w:val="00A64939"/>
    <w:rsid w:val="00A64B60"/>
    <w:rsid w:val="00A65284"/>
    <w:rsid w:val="00A6576D"/>
    <w:rsid w:val="00A6591A"/>
    <w:rsid w:val="00A65A02"/>
    <w:rsid w:val="00A66685"/>
    <w:rsid w:val="00A66BC3"/>
    <w:rsid w:val="00A66DFF"/>
    <w:rsid w:val="00A66F0A"/>
    <w:rsid w:val="00A70B2E"/>
    <w:rsid w:val="00A7111B"/>
    <w:rsid w:val="00A722C7"/>
    <w:rsid w:val="00A727A5"/>
    <w:rsid w:val="00A72C31"/>
    <w:rsid w:val="00A73173"/>
    <w:rsid w:val="00A73C67"/>
    <w:rsid w:val="00A744A5"/>
    <w:rsid w:val="00A7663A"/>
    <w:rsid w:val="00A768F9"/>
    <w:rsid w:val="00A803CA"/>
    <w:rsid w:val="00A807C3"/>
    <w:rsid w:val="00A80A6F"/>
    <w:rsid w:val="00A80DD0"/>
    <w:rsid w:val="00A80F2F"/>
    <w:rsid w:val="00A814F2"/>
    <w:rsid w:val="00A82AEA"/>
    <w:rsid w:val="00A82D8B"/>
    <w:rsid w:val="00A837CF"/>
    <w:rsid w:val="00A83AF8"/>
    <w:rsid w:val="00A83EE9"/>
    <w:rsid w:val="00A8439A"/>
    <w:rsid w:val="00A84682"/>
    <w:rsid w:val="00A848E6"/>
    <w:rsid w:val="00A850CA"/>
    <w:rsid w:val="00A853CF"/>
    <w:rsid w:val="00A854C4"/>
    <w:rsid w:val="00A85B5F"/>
    <w:rsid w:val="00A8613E"/>
    <w:rsid w:val="00A86981"/>
    <w:rsid w:val="00A869F4"/>
    <w:rsid w:val="00A87D37"/>
    <w:rsid w:val="00A9044D"/>
    <w:rsid w:val="00A90B55"/>
    <w:rsid w:val="00A90D70"/>
    <w:rsid w:val="00A91613"/>
    <w:rsid w:val="00A922DF"/>
    <w:rsid w:val="00A9277C"/>
    <w:rsid w:val="00A930A2"/>
    <w:rsid w:val="00A9359D"/>
    <w:rsid w:val="00A935C4"/>
    <w:rsid w:val="00A93B26"/>
    <w:rsid w:val="00A94D00"/>
    <w:rsid w:val="00A95664"/>
    <w:rsid w:val="00A95CD9"/>
    <w:rsid w:val="00A963AD"/>
    <w:rsid w:val="00A96425"/>
    <w:rsid w:val="00A96CA5"/>
    <w:rsid w:val="00A97300"/>
    <w:rsid w:val="00A9761D"/>
    <w:rsid w:val="00A97F3B"/>
    <w:rsid w:val="00AA0417"/>
    <w:rsid w:val="00AA0849"/>
    <w:rsid w:val="00AA1E2D"/>
    <w:rsid w:val="00AA29D6"/>
    <w:rsid w:val="00AA339D"/>
    <w:rsid w:val="00AA3D88"/>
    <w:rsid w:val="00AA4030"/>
    <w:rsid w:val="00AA45A5"/>
    <w:rsid w:val="00AA461D"/>
    <w:rsid w:val="00AA48D5"/>
    <w:rsid w:val="00AA597D"/>
    <w:rsid w:val="00AA5BC3"/>
    <w:rsid w:val="00AA60B9"/>
    <w:rsid w:val="00AA6272"/>
    <w:rsid w:val="00AA74C5"/>
    <w:rsid w:val="00AA7BE5"/>
    <w:rsid w:val="00AB0047"/>
    <w:rsid w:val="00AB07E9"/>
    <w:rsid w:val="00AB14AB"/>
    <w:rsid w:val="00AB1C0B"/>
    <w:rsid w:val="00AB3108"/>
    <w:rsid w:val="00AB355E"/>
    <w:rsid w:val="00AB3E72"/>
    <w:rsid w:val="00AB4A5E"/>
    <w:rsid w:val="00AB53BD"/>
    <w:rsid w:val="00AB5728"/>
    <w:rsid w:val="00AB6016"/>
    <w:rsid w:val="00AB6565"/>
    <w:rsid w:val="00AB6620"/>
    <w:rsid w:val="00AB6B12"/>
    <w:rsid w:val="00AB6EAA"/>
    <w:rsid w:val="00AB70D9"/>
    <w:rsid w:val="00AB72D5"/>
    <w:rsid w:val="00AB760B"/>
    <w:rsid w:val="00AB77A6"/>
    <w:rsid w:val="00AC164E"/>
    <w:rsid w:val="00AC1811"/>
    <w:rsid w:val="00AC1854"/>
    <w:rsid w:val="00AC22C2"/>
    <w:rsid w:val="00AC2A37"/>
    <w:rsid w:val="00AC2EB2"/>
    <w:rsid w:val="00AC418A"/>
    <w:rsid w:val="00AC5B5A"/>
    <w:rsid w:val="00AC6547"/>
    <w:rsid w:val="00AC67A2"/>
    <w:rsid w:val="00AC7200"/>
    <w:rsid w:val="00AC7830"/>
    <w:rsid w:val="00AC7D03"/>
    <w:rsid w:val="00AD0E50"/>
    <w:rsid w:val="00AD118D"/>
    <w:rsid w:val="00AD2B04"/>
    <w:rsid w:val="00AD2B17"/>
    <w:rsid w:val="00AD3543"/>
    <w:rsid w:val="00AD3665"/>
    <w:rsid w:val="00AD3EED"/>
    <w:rsid w:val="00AD530E"/>
    <w:rsid w:val="00AD5C33"/>
    <w:rsid w:val="00AD632D"/>
    <w:rsid w:val="00AD6E56"/>
    <w:rsid w:val="00AD7347"/>
    <w:rsid w:val="00AE001F"/>
    <w:rsid w:val="00AE02AC"/>
    <w:rsid w:val="00AE03F3"/>
    <w:rsid w:val="00AE093A"/>
    <w:rsid w:val="00AE18AD"/>
    <w:rsid w:val="00AE2B51"/>
    <w:rsid w:val="00AE3048"/>
    <w:rsid w:val="00AE5292"/>
    <w:rsid w:val="00AE5BE4"/>
    <w:rsid w:val="00AE624F"/>
    <w:rsid w:val="00AE62AB"/>
    <w:rsid w:val="00AE63A2"/>
    <w:rsid w:val="00AE6AA8"/>
    <w:rsid w:val="00AE7A81"/>
    <w:rsid w:val="00AE7D8F"/>
    <w:rsid w:val="00AE7F85"/>
    <w:rsid w:val="00AF0081"/>
    <w:rsid w:val="00AF051C"/>
    <w:rsid w:val="00AF0554"/>
    <w:rsid w:val="00AF0564"/>
    <w:rsid w:val="00AF1C07"/>
    <w:rsid w:val="00AF1D76"/>
    <w:rsid w:val="00AF1D9B"/>
    <w:rsid w:val="00AF2646"/>
    <w:rsid w:val="00AF3C3B"/>
    <w:rsid w:val="00AF4D66"/>
    <w:rsid w:val="00AF4EE1"/>
    <w:rsid w:val="00AF528A"/>
    <w:rsid w:val="00AF555A"/>
    <w:rsid w:val="00AF569E"/>
    <w:rsid w:val="00AF5E3C"/>
    <w:rsid w:val="00AF5F69"/>
    <w:rsid w:val="00AF60CF"/>
    <w:rsid w:val="00AF654F"/>
    <w:rsid w:val="00AF6811"/>
    <w:rsid w:val="00AF6E75"/>
    <w:rsid w:val="00AF737F"/>
    <w:rsid w:val="00AF7C0A"/>
    <w:rsid w:val="00AF7CF2"/>
    <w:rsid w:val="00B0015E"/>
    <w:rsid w:val="00B00189"/>
    <w:rsid w:val="00B006DF"/>
    <w:rsid w:val="00B00F45"/>
    <w:rsid w:val="00B01310"/>
    <w:rsid w:val="00B01623"/>
    <w:rsid w:val="00B02C46"/>
    <w:rsid w:val="00B02E04"/>
    <w:rsid w:val="00B02E15"/>
    <w:rsid w:val="00B02E76"/>
    <w:rsid w:val="00B030A1"/>
    <w:rsid w:val="00B034E5"/>
    <w:rsid w:val="00B0356B"/>
    <w:rsid w:val="00B03896"/>
    <w:rsid w:val="00B03A80"/>
    <w:rsid w:val="00B03D39"/>
    <w:rsid w:val="00B045AF"/>
    <w:rsid w:val="00B05ECD"/>
    <w:rsid w:val="00B06172"/>
    <w:rsid w:val="00B06636"/>
    <w:rsid w:val="00B07AA6"/>
    <w:rsid w:val="00B1013B"/>
    <w:rsid w:val="00B1166A"/>
    <w:rsid w:val="00B12A2F"/>
    <w:rsid w:val="00B132C0"/>
    <w:rsid w:val="00B13961"/>
    <w:rsid w:val="00B14045"/>
    <w:rsid w:val="00B1444C"/>
    <w:rsid w:val="00B147F1"/>
    <w:rsid w:val="00B148DD"/>
    <w:rsid w:val="00B15563"/>
    <w:rsid w:val="00B15BA7"/>
    <w:rsid w:val="00B16A24"/>
    <w:rsid w:val="00B16A8C"/>
    <w:rsid w:val="00B16B2C"/>
    <w:rsid w:val="00B16D17"/>
    <w:rsid w:val="00B1732E"/>
    <w:rsid w:val="00B20F2C"/>
    <w:rsid w:val="00B216EA"/>
    <w:rsid w:val="00B21819"/>
    <w:rsid w:val="00B218DE"/>
    <w:rsid w:val="00B21D10"/>
    <w:rsid w:val="00B21F3B"/>
    <w:rsid w:val="00B21FE5"/>
    <w:rsid w:val="00B2201D"/>
    <w:rsid w:val="00B22A0D"/>
    <w:rsid w:val="00B22BA5"/>
    <w:rsid w:val="00B23628"/>
    <w:rsid w:val="00B24513"/>
    <w:rsid w:val="00B245F9"/>
    <w:rsid w:val="00B24D9B"/>
    <w:rsid w:val="00B2588C"/>
    <w:rsid w:val="00B25898"/>
    <w:rsid w:val="00B25995"/>
    <w:rsid w:val="00B25AB6"/>
    <w:rsid w:val="00B26007"/>
    <w:rsid w:val="00B260F0"/>
    <w:rsid w:val="00B26D37"/>
    <w:rsid w:val="00B26E07"/>
    <w:rsid w:val="00B271E9"/>
    <w:rsid w:val="00B27405"/>
    <w:rsid w:val="00B275C1"/>
    <w:rsid w:val="00B307CC"/>
    <w:rsid w:val="00B3099E"/>
    <w:rsid w:val="00B3150E"/>
    <w:rsid w:val="00B31DCD"/>
    <w:rsid w:val="00B325B1"/>
    <w:rsid w:val="00B32D04"/>
    <w:rsid w:val="00B32D1C"/>
    <w:rsid w:val="00B336E5"/>
    <w:rsid w:val="00B346F0"/>
    <w:rsid w:val="00B3501D"/>
    <w:rsid w:val="00B350E5"/>
    <w:rsid w:val="00B3605F"/>
    <w:rsid w:val="00B36295"/>
    <w:rsid w:val="00B372C5"/>
    <w:rsid w:val="00B37969"/>
    <w:rsid w:val="00B37FE7"/>
    <w:rsid w:val="00B40B8A"/>
    <w:rsid w:val="00B4129A"/>
    <w:rsid w:val="00B4252F"/>
    <w:rsid w:val="00B429EB"/>
    <w:rsid w:val="00B42F56"/>
    <w:rsid w:val="00B43DA0"/>
    <w:rsid w:val="00B43FF8"/>
    <w:rsid w:val="00B45097"/>
    <w:rsid w:val="00B451BD"/>
    <w:rsid w:val="00B452F3"/>
    <w:rsid w:val="00B45388"/>
    <w:rsid w:val="00B46076"/>
    <w:rsid w:val="00B4662A"/>
    <w:rsid w:val="00B46B89"/>
    <w:rsid w:val="00B47696"/>
    <w:rsid w:val="00B50293"/>
    <w:rsid w:val="00B50E69"/>
    <w:rsid w:val="00B51465"/>
    <w:rsid w:val="00B51D68"/>
    <w:rsid w:val="00B521D1"/>
    <w:rsid w:val="00B53E8A"/>
    <w:rsid w:val="00B54198"/>
    <w:rsid w:val="00B550F7"/>
    <w:rsid w:val="00B5534B"/>
    <w:rsid w:val="00B55DB6"/>
    <w:rsid w:val="00B55E5A"/>
    <w:rsid w:val="00B56612"/>
    <w:rsid w:val="00B5798B"/>
    <w:rsid w:val="00B57C47"/>
    <w:rsid w:val="00B606E6"/>
    <w:rsid w:val="00B6070C"/>
    <w:rsid w:val="00B609FD"/>
    <w:rsid w:val="00B61250"/>
    <w:rsid w:val="00B61889"/>
    <w:rsid w:val="00B61925"/>
    <w:rsid w:val="00B62100"/>
    <w:rsid w:val="00B6323D"/>
    <w:rsid w:val="00B633C6"/>
    <w:rsid w:val="00B63B68"/>
    <w:rsid w:val="00B63BAE"/>
    <w:rsid w:val="00B63C72"/>
    <w:rsid w:val="00B6400D"/>
    <w:rsid w:val="00B641F1"/>
    <w:rsid w:val="00B6522B"/>
    <w:rsid w:val="00B65709"/>
    <w:rsid w:val="00B67154"/>
    <w:rsid w:val="00B67576"/>
    <w:rsid w:val="00B67DF2"/>
    <w:rsid w:val="00B67F56"/>
    <w:rsid w:val="00B7008F"/>
    <w:rsid w:val="00B70B50"/>
    <w:rsid w:val="00B7152E"/>
    <w:rsid w:val="00B71676"/>
    <w:rsid w:val="00B720B0"/>
    <w:rsid w:val="00B725B3"/>
    <w:rsid w:val="00B72CFA"/>
    <w:rsid w:val="00B733DE"/>
    <w:rsid w:val="00B7472E"/>
    <w:rsid w:val="00B75266"/>
    <w:rsid w:val="00B80272"/>
    <w:rsid w:val="00B80414"/>
    <w:rsid w:val="00B80B3D"/>
    <w:rsid w:val="00B80CE4"/>
    <w:rsid w:val="00B80EA3"/>
    <w:rsid w:val="00B80F93"/>
    <w:rsid w:val="00B81372"/>
    <w:rsid w:val="00B81780"/>
    <w:rsid w:val="00B8186E"/>
    <w:rsid w:val="00B81977"/>
    <w:rsid w:val="00B82136"/>
    <w:rsid w:val="00B821AC"/>
    <w:rsid w:val="00B8258C"/>
    <w:rsid w:val="00B84BBE"/>
    <w:rsid w:val="00B850E3"/>
    <w:rsid w:val="00B851C0"/>
    <w:rsid w:val="00B85BF7"/>
    <w:rsid w:val="00B86531"/>
    <w:rsid w:val="00B86865"/>
    <w:rsid w:val="00B86AC4"/>
    <w:rsid w:val="00B8716F"/>
    <w:rsid w:val="00B8760B"/>
    <w:rsid w:val="00B903DF"/>
    <w:rsid w:val="00B90797"/>
    <w:rsid w:val="00B909C4"/>
    <w:rsid w:val="00B9292D"/>
    <w:rsid w:val="00B939A8"/>
    <w:rsid w:val="00B939CC"/>
    <w:rsid w:val="00B93B46"/>
    <w:rsid w:val="00B93BF3"/>
    <w:rsid w:val="00B94416"/>
    <w:rsid w:val="00B94C1F"/>
    <w:rsid w:val="00B94D29"/>
    <w:rsid w:val="00B9505F"/>
    <w:rsid w:val="00B95B6E"/>
    <w:rsid w:val="00B96468"/>
    <w:rsid w:val="00B96B1E"/>
    <w:rsid w:val="00B96CCC"/>
    <w:rsid w:val="00B97428"/>
    <w:rsid w:val="00BA03E1"/>
    <w:rsid w:val="00BA12DA"/>
    <w:rsid w:val="00BA162B"/>
    <w:rsid w:val="00BA1BF1"/>
    <w:rsid w:val="00BA1E78"/>
    <w:rsid w:val="00BA2485"/>
    <w:rsid w:val="00BA283A"/>
    <w:rsid w:val="00BA2E35"/>
    <w:rsid w:val="00BA3D82"/>
    <w:rsid w:val="00BA3F9B"/>
    <w:rsid w:val="00BA4A33"/>
    <w:rsid w:val="00BA5765"/>
    <w:rsid w:val="00BA59D0"/>
    <w:rsid w:val="00BA5AD6"/>
    <w:rsid w:val="00BA63BF"/>
    <w:rsid w:val="00BA657B"/>
    <w:rsid w:val="00BA6602"/>
    <w:rsid w:val="00BA67EC"/>
    <w:rsid w:val="00BA68AD"/>
    <w:rsid w:val="00BA6FC5"/>
    <w:rsid w:val="00BB16BD"/>
    <w:rsid w:val="00BB241C"/>
    <w:rsid w:val="00BB30D4"/>
    <w:rsid w:val="00BB34D9"/>
    <w:rsid w:val="00BB3DA2"/>
    <w:rsid w:val="00BB41AE"/>
    <w:rsid w:val="00BB551F"/>
    <w:rsid w:val="00BB63B9"/>
    <w:rsid w:val="00BB6984"/>
    <w:rsid w:val="00BB69C4"/>
    <w:rsid w:val="00BB6E05"/>
    <w:rsid w:val="00BB6E59"/>
    <w:rsid w:val="00BB71F4"/>
    <w:rsid w:val="00BB74AB"/>
    <w:rsid w:val="00BB79D5"/>
    <w:rsid w:val="00BC015C"/>
    <w:rsid w:val="00BC09B6"/>
    <w:rsid w:val="00BC0B88"/>
    <w:rsid w:val="00BC12FF"/>
    <w:rsid w:val="00BC1D49"/>
    <w:rsid w:val="00BC2BE6"/>
    <w:rsid w:val="00BC329D"/>
    <w:rsid w:val="00BC352C"/>
    <w:rsid w:val="00BC547B"/>
    <w:rsid w:val="00BC5BB3"/>
    <w:rsid w:val="00BC6202"/>
    <w:rsid w:val="00BC6421"/>
    <w:rsid w:val="00BC6A32"/>
    <w:rsid w:val="00BC6A96"/>
    <w:rsid w:val="00BC6C5E"/>
    <w:rsid w:val="00BC6E36"/>
    <w:rsid w:val="00BC6EF4"/>
    <w:rsid w:val="00BC6F28"/>
    <w:rsid w:val="00BC71BD"/>
    <w:rsid w:val="00BC7D12"/>
    <w:rsid w:val="00BC7FD5"/>
    <w:rsid w:val="00BD1249"/>
    <w:rsid w:val="00BD12D0"/>
    <w:rsid w:val="00BD153E"/>
    <w:rsid w:val="00BD19FE"/>
    <w:rsid w:val="00BD1CFB"/>
    <w:rsid w:val="00BD22E5"/>
    <w:rsid w:val="00BD275A"/>
    <w:rsid w:val="00BD3617"/>
    <w:rsid w:val="00BD4594"/>
    <w:rsid w:val="00BD472B"/>
    <w:rsid w:val="00BD4B48"/>
    <w:rsid w:val="00BD4B6C"/>
    <w:rsid w:val="00BD5C62"/>
    <w:rsid w:val="00BD637D"/>
    <w:rsid w:val="00BD65AF"/>
    <w:rsid w:val="00BD6727"/>
    <w:rsid w:val="00BD6A9B"/>
    <w:rsid w:val="00BD75F3"/>
    <w:rsid w:val="00BD7D51"/>
    <w:rsid w:val="00BE07AD"/>
    <w:rsid w:val="00BE0C2B"/>
    <w:rsid w:val="00BE10B6"/>
    <w:rsid w:val="00BE26D0"/>
    <w:rsid w:val="00BE2A10"/>
    <w:rsid w:val="00BE2C27"/>
    <w:rsid w:val="00BE2C8D"/>
    <w:rsid w:val="00BE2EFE"/>
    <w:rsid w:val="00BE3132"/>
    <w:rsid w:val="00BE3620"/>
    <w:rsid w:val="00BE4286"/>
    <w:rsid w:val="00BE4377"/>
    <w:rsid w:val="00BE485D"/>
    <w:rsid w:val="00BE5798"/>
    <w:rsid w:val="00BE6AE6"/>
    <w:rsid w:val="00BE6F9F"/>
    <w:rsid w:val="00BE78A1"/>
    <w:rsid w:val="00BE7DFE"/>
    <w:rsid w:val="00BF1454"/>
    <w:rsid w:val="00BF305B"/>
    <w:rsid w:val="00BF33B5"/>
    <w:rsid w:val="00BF3830"/>
    <w:rsid w:val="00BF4061"/>
    <w:rsid w:val="00BF476B"/>
    <w:rsid w:val="00BF4D80"/>
    <w:rsid w:val="00BF5065"/>
    <w:rsid w:val="00BF5128"/>
    <w:rsid w:val="00BF5A31"/>
    <w:rsid w:val="00BF5B20"/>
    <w:rsid w:val="00BF7D81"/>
    <w:rsid w:val="00C0029A"/>
    <w:rsid w:val="00C0161B"/>
    <w:rsid w:val="00C021DE"/>
    <w:rsid w:val="00C023CC"/>
    <w:rsid w:val="00C02797"/>
    <w:rsid w:val="00C02810"/>
    <w:rsid w:val="00C02FFA"/>
    <w:rsid w:val="00C040AB"/>
    <w:rsid w:val="00C04B2E"/>
    <w:rsid w:val="00C05455"/>
    <w:rsid w:val="00C054C4"/>
    <w:rsid w:val="00C05AF3"/>
    <w:rsid w:val="00C0621F"/>
    <w:rsid w:val="00C063A7"/>
    <w:rsid w:val="00C06DB5"/>
    <w:rsid w:val="00C100B7"/>
    <w:rsid w:val="00C10715"/>
    <w:rsid w:val="00C11417"/>
    <w:rsid w:val="00C11A3B"/>
    <w:rsid w:val="00C11DDC"/>
    <w:rsid w:val="00C11DFE"/>
    <w:rsid w:val="00C11E6A"/>
    <w:rsid w:val="00C135F4"/>
    <w:rsid w:val="00C136BF"/>
    <w:rsid w:val="00C13BB9"/>
    <w:rsid w:val="00C13EB0"/>
    <w:rsid w:val="00C14FB7"/>
    <w:rsid w:val="00C16931"/>
    <w:rsid w:val="00C176C4"/>
    <w:rsid w:val="00C17FEF"/>
    <w:rsid w:val="00C20007"/>
    <w:rsid w:val="00C201DF"/>
    <w:rsid w:val="00C20390"/>
    <w:rsid w:val="00C2053E"/>
    <w:rsid w:val="00C2095B"/>
    <w:rsid w:val="00C21171"/>
    <w:rsid w:val="00C21216"/>
    <w:rsid w:val="00C219DA"/>
    <w:rsid w:val="00C22949"/>
    <w:rsid w:val="00C22F53"/>
    <w:rsid w:val="00C23E4C"/>
    <w:rsid w:val="00C246E3"/>
    <w:rsid w:val="00C261E5"/>
    <w:rsid w:val="00C26508"/>
    <w:rsid w:val="00C26D97"/>
    <w:rsid w:val="00C26E0D"/>
    <w:rsid w:val="00C2782F"/>
    <w:rsid w:val="00C27872"/>
    <w:rsid w:val="00C27B5F"/>
    <w:rsid w:val="00C30053"/>
    <w:rsid w:val="00C30C82"/>
    <w:rsid w:val="00C310D7"/>
    <w:rsid w:val="00C31467"/>
    <w:rsid w:val="00C31FF4"/>
    <w:rsid w:val="00C320A0"/>
    <w:rsid w:val="00C3295C"/>
    <w:rsid w:val="00C336A5"/>
    <w:rsid w:val="00C345A6"/>
    <w:rsid w:val="00C3597D"/>
    <w:rsid w:val="00C36C12"/>
    <w:rsid w:val="00C37182"/>
    <w:rsid w:val="00C37933"/>
    <w:rsid w:val="00C37CDA"/>
    <w:rsid w:val="00C40427"/>
    <w:rsid w:val="00C408C7"/>
    <w:rsid w:val="00C418EE"/>
    <w:rsid w:val="00C42AC9"/>
    <w:rsid w:val="00C42B45"/>
    <w:rsid w:val="00C43BC7"/>
    <w:rsid w:val="00C445A5"/>
    <w:rsid w:val="00C453B6"/>
    <w:rsid w:val="00C45505"/>
    <w:rsid w:val="00C46C08"/>
    <w:rsid w:val="00C46C8F"/>
    <w:rsid w:val="00C46CAF"/>
    <w:rsid w:val="00C471A0"/>
    <w:rsid w:val="00C4784B"/>
    <w:rsid w:val="00C47EEA"/>
    <w:rsid w:val="00C5020D"/>
    <w:rsid w:val="00C505E7"/>
    <w:rsid w:val="00C50BCC"/>
    <w:rsid w:val="00C51121"/>
    <w:rsid w:val="00C5139F"/>
    <w:rsid w:val="00C519D0"/>
    <w:rsid w:val="00C51A57"/>
    <w:rsid w:val="00C51BA0"/>
    <w:rsid w:val="00C51FBA"/>
    <w:rsid w:val="00C5207C"/>
    <w:rsid w:val="00C52E66"/>
    <w:rsid w:val="00C530DC"/>
    <w:rsid w:val="00C5401A"/>
    <w:rsid w:val="00C5440D"/>
    <w:rsid w:val="00C5586F"/>
    <w:rsid w:val="00C55DA3"/>
    <w:rsid w:val="00C55E14"/>
    <w:rsid w:val="00C55E19"/>
    <w:rsid w:val="00C56303"/>
    <w:rsid w:val="00C563BD"/>
    <w:rsid w:val="00C5651D"/>
    <w:rsid w:val="00C56A6B"/>
    <w:rsid w:val="00C6025F"/>
    <w:rsid w:val="00C61595"/>
    <w:rsid w:val="00C6195D"/>
    <w:rsid w:val="00C6203F"/>
    <w:rsid w:val="00C62C98"/>
    <w:rsid w:val="00C636C2"/>
    <w:rsid w:val="00C6373F"/>
    <w:rsid w:val="00C63E43"/>
    <w:rsid w:val="00C6400D"/>
    <w:rsid w:val="00C64A4C"/>
    <w:rsid w:val="00C650AE"/>
    <w:rsid w:val="00C651D2"/>
    <w:rsid w:val="00C654E9"/>
    <w:rsid w:val="00C65A60"/>
    <w:rsid w:val="00C65EF6"/>
    <w:rsid w:val="00C6641A"/>
    <w:rsid w:val="00C66876"/>
    <w:rsid w:val="00C671D0"/>
    <w:rsid w:val="00C6752D"/>
    <w:rsid w:val="00C675E5"/>
    <w:rsid w:val="00C67FDA"/>
    <w:rsid w:val="00C701C4"/>
    <w:rsid w:val="00C70ACB"/>
    <w:rsid w:val="00C713F8"/>
    <w:rsid w:val="00C71BB2"/>
    <w:rsid w:val="00C72614"/>
    <w:rsid w:val="00C72AB4"/>
    <w:rsid w:val="00C733D4"/>
    <w:rsid w:val="00C73D96"/>
    <w:rsid w:val="00C73E34"/>
    <w:rsid w:val="00C73ED8"/>
    <w:rsid w:val="00C74541"/>
    <w:rsid w:val="00C74858"/>
    <w:rsid w:val="00C74A08"/>
    <w:rsid w:val="00C74BC9"/>
    <w:rsid w:val="00C74C15"/>
    <w:rsid w:val="00C75612"/>
    <w:rsid w:val="00C774D5"/>
    <w:rsid w:val="00C7757E"/>
    <w:rsid w:val="00C776D0"/>
    <w:rsid w:val="00C77822"/>
    <w:rsid w:val="00C81144"/>
    <w:rsid w:val="00C8121B"/>
    <w:rsid w:val="00C81A88"/>
    <w:rsid w:val="00C828EC"/>
    <w:rsid w:val="00C83754"/>
    <w:rsid w:val="00C8413A"/>
    <w:rsid w:val="00C85362"/>
    <w:rsid w:val="00C86986"/>
    <w:rsid w:val="00C874A3"/>
    <w:rsid w:val="00C9075A"/>
    <w:rsid w:val="00C90C39"/>
    <w:rsid w:val="00C917BE"/>
    <w:rsid w:val="00C92AAC"/>
    <w:rsid w:val="00C934EA"/>
    <w:rsid w:val="00C94CEA"/>
    <w:rsid w:val="00C96755"/>
    <w:rsid w:val="00C96FC3"/>
    <w:rsid w:val="00C97785"/>
    <w:rsid w:val="00C97EF9"/>
    <w:rsid w:val="00CA04AE"/>
    <w:rsid w:val="00CA1AD2"/>
    <w:rsid w:val="00CA1CDC"/>
    <w:rsid w:val="00CA1DB7"/>
    <w:rsid w:val="00CA242E"/>
    <w:rsid w:val="00CA26B3"/>
    <w:rsid w:val="00CA2BCD"/>
    <w:rsid w:val="00CA2E14"/>
    <w:rsid w:val="00CA2E69"/>
    <w:rsid w:val="00CA2ECD"/>
    <w:rsid w:val="00CA3239"/>
    <w:rsid w:val="00CA3381"/>
    <w:rsid w:val="00CA4CB0"/>
    <w:rsid w:val="00CA4FEC"/>
    <w:rsid w:val="00CA5F6B"/>
    <w:rsid w:val="00CB07AD"/>
    <w:rsid w:val="00CB07F5"/>
    <w:rsid w:val="00CB1763"/>
    <w:rsid w:val="00CB1AFC"/>
    <w:rsid w:val="00CB1C71"/>
    <w:rsid w:val="00CB1FB2"/>
    <w:rsid w:val="00CB21E0"/>
    <w:rsid w:val="00CB30F3"/>
    <w:rsid w:val="00CB3446"/>
    <w:rsid w:val="00CB3878"/>
    <w:rsid w:val="00CB38BB"/>
    <w:rsid w:val="00CB3E7C"/>
    <w:rsid w:val="00CB4106"/>
    <w:rsid w:val="00CB47B4"/>
    <w:rsid w:val="00CB4929"/>
    <w:rsid w:val="00CB4BA1"/>
    <w:rsid w:val="00CB5CEA"/>
    <w:rsid w:val="00CB6037"/>
    <w:rsid w:val="00CB658F"/>
    <w:rsid w:val="00CB72EF"/>
    <w:rsid w:val="00CC002B"/>
    <w:rsid w:val="00CC0DFC"/>
    <w:rsid w:val="00CC0E79"/>
    <w:rsid w:val="00CC152A"/>
    <w:rsid w:val="00CC2153"/>
    <w:rsid w:val="00CC262B"/>
    <w:rsid w:val="00CC2DB9"/>
    <w:rsid w:val="00CC4787"/>
    <w:rsid w:val="00CC4B83"/>
    <w:rsid w:val="00CC51F3"/>
    <w:rsid w:val="00CC56D2"/>
    <w:rsid w:val="00CC5D96"/>
    <w:rsid w:val="00CC78CF"/>
    <w:rsid w:val="00CC7B87"/>
    <w:rsid w:val="00CD0257"/>
    <w:rsid w:val="00CD029B"/>
    <w:rsid w:val="00CD0D58"/>
    <w:rsid w:val="00CD1027"/>
    <w:rsid w:val="00CD11CF"/>
    <w:rsid w:val="00CD2327"/>
    <w:rsid w:val="00CD2B64"/>
    <w:rsid w:val="00CD2C6E"/>
    <w:rsid w:val="00CD3714"/>
    <w:rsid w:val="00CD3B67"/>
    <w:rsid w:val="00CD5D9F"/>
    <w:rsid w:val="00CD72CA"/>
    <w:rsid w:val="00CD7921"/>
    <w:rsid w:val="00CD7A90"/>
    <w:rsid w:val="00CD7B7A"/>
    <w:rsid w:val="00CE084B"/>
    <w:rsid w:val="00CE18E7"/>
    <w:rsid w:val="00CE1A4F"/>
    <w:rsid w:val="00CE2305"/>
    <w:rsid w:val="00CE2C94"/>
    <w:rsid w:val="00CE30E8"/>
    <w:rsid w:val="00CE324F"/>
    <w:rsid w:val="00CE3C6C"/>
    <w:rsid w:val="00CE433F"/>
    <w:rsid w:val="00CE50F6"/>
    <w:rsid w:val="00CE5402"/>
    <w:rsid w:val="00CE5767"/>
    <w:rsid w:val="00CE7362"/>
    <w:rsid w:val="00CE78A5"/>
    <w:rsid w:val="00CE79BE"/>
    <w:rsid w:val="00CF08CD"/>
    <w:rsid w:val="00CF09C5"/>
    <w:rsid w:val="00CF0C16"/>
    <w:rsid w:val="00CF12AF"/>
    <w:rsid w:val="00CF14EA"/>
    <w:rsid w:val="00CF168F"/>
    <w:rsid w:val="00CF1B48"/>
    <w:rsid w:val="00CF204D"/>
    <w:rsid w:val="00CF253A"/>
    <w:rsid w:val="00CF2644"/>
    <w:rsid w:val="00CF3622"/>
    <w:rsid w:val="00CF36E4"/>
    <w:rsid w:val="00CF4730"/>
    <w:rsid w:val="00CF54C5"/>
    <w:rsid w:val="00CF61E8"/>
    <w:rsid w:val="00CF65FB"/>
    <w:rsid w:val="00D016F4"/>
    <w:rsid w:val="00D0293C"/>
    <w:rsid w:val="00D02D57"/>
    <w:rsid w:val="00D0376D"/>
    <w:rsid w:val="00D03A10"/>
    <w:rsid w:val="00D041CA"/>
    <w:rsid w:val="00D042E4"/>
    <w:rsid w:val="00D047D9"/>
    <w:rsid w:val="00D04E90"/>
    <w:rsid w:val="00D05BAA"/>
    <w:rsid w:val="00D06860"/>
    <w:rsid w:val="00D06A08"/>
    <w:rsid w:val="00D06C4B"/>
    <w:rsid w:val="00D07E41"/>
    <w:rsid w:val="00D1020C"/>
    <w:rsid w:val="00D102B9"/>
    <w:rsid w:val="00D10A10"/>
    <w:rsid w:val="00D1134E"/>
    <w:rsid w:val="00D115F4"/>
    <w:rsid w:val="00D118D6"/>
    <w:rsid w:val="00D11D4E"/>
    <w:rsid w:val="00D130C7"/>
    <w:rsid w:val="00D130CF"/>
    <w:rsid w:val="00D13FF2"/>
    <w:rsid w:val="00D14206"/>
    <w:rsid w:val="00D14E4D"/>
    <w:rsid w:val="00D14F5C"/>
    <w:rsid w:val="00D15238"/>
    <w:rsid w:val="00D15B77"/>
    <w:rsid w:val="00D1692D"/>
    <w:rsid w:val="00D16D77"/>
    <w:rsid w:val="00D174F1"/>
    <w:rsid w:val="00D20150"/>
    <w:rsid w:val="00D20266"/>
    <w:rsid w:val="00D2067E"/>
    <w:rsid w:val="00D20911"/>
    <w:rsid w:val="00D20C29"/>
    <w:rsid w:val="00D21068"/>
    <w:rsid w:val="00D21A5A"/>
    <w:rsid w:val="00D22CAE"/>
    <w:rsid w:val="00D2327A"/>
    <w:rsid w:val="00D23706"/>
    <w:rsid w:val="00D23F49"/>
    <w:rsid w:val="00D23F6B"/>
    <w:rsid w:val="00D240F2"/>
    <w:rsid w:val="00D251BC"/>
    <w:rsid w:val="00D253AD"/>
    <w:rsid w:val="00D255E3"/>
    <w:rsid w:val="00D25E82"/>
    <w:rsid w:val="00D25EBD"/>
    <w:rsid w:val="00D26270"/>
    <w:rsid w:val="00D26283"/>
    <w:rsid w:val="00D26368"/>
    <w:rsid w:val="00D264E6"/>
    <w:rsid w:val="00D26ADA"/>
    <w:rsid w:val="00D26F87"/>
    <w:rsid w:val="00D2725F"/>
    <w:rsid w:val="00D2796B"/>
    <w:rsid w:val="00D27A79"/>
    <w:rsid w:val="00D314D5"/>
    <w:rsid w:val="00D3375D"/>
    <w:rsid w:val="00D33842"/>
    <w:rsid w:val="00D33C27"/>
    <w:rsid w:val="00D33E8E"/>
    <w:rsid w:val="00D34282"/>
    <w:rsid w:val="00D34425"/>
    <w:rsid w:val="00D34EC2"/>
    <w:rsid w:val="00D3542B"/>
    <w:rsid w:val="00D355D1"/>
    <w:rsid w:val="00D35884"/>
    <w:rsid w:val="00D35EBE"/>
    <w:rsid w:val="00D362A2"/>
    <w:rsid w:val="00D3668B"/>
    <w:rsid w:val="00D37122"/>
    <w:rsid w:val="00D375D2"/>
    <w:rsid w:val="00D3762D"/>
    <w:rsid w:val="00D37F18"/>
    <w:rsid w:val="00D40B1B"/>
    <w:rsid w:val="00D40E2B"/>
    <w:rsid w:val="00D40F57"/>
    <w:rsid w:val="00D41704"/>
    <w:rsid w:val="00D428A5"/>
    <w:rsid w:val="00D43195"/>
    <w:rsid w:val="00D45665"/>
    <w:rsid w:val="00D45885"/>
    <w:rsid w:val="00D45A22"/>
    <w:rsid w:val="00D46143"/>
    <w:rsid w:val="00D46627"/>
    <w:rsid w:val="00D4685D"/>
    <w:rsid w:val="00D46CF6"/>
    <w:rsid w:val="00D47915"/>
    <w:rsid w:val="00D47976"/>
    <w:rsid w:val="00D47D19"/>
    <w:rsid w:val="00D50195"/>
    <w:rsid w:val="00D5168A"/>
    <w:rsid w:val="00D51B0A"/>
    <w:rsid w:val="00D529D0"/>
    <w:rsid w:val="00D53EAF"/>
    <w:rsid w:val="00D53EB5"/>
    <w:rsid w:val="00D54169"/>
    <w:rsid w:val="00D542A2"/>
    <w:rsid w:val="00D54A97"/>
    <w:rsid w:val="00D54CA5"/>
    <w:rsid w:val="00D55923"/>
    <w:rsid w:val="00D55FB6"/>
    <w:rsid w:val="00D57D6E"/>
    <w:rsid w:val="00D6048E"/>
    <w:rsid w:val="00D611EB"/>
    <w:rsid w:val="00D61493"/>
    <w:rsid w:val="00D61F5A"/>
    <w:rsid w:val="00D634BB"/>
    <w:rsid w:val="00D6399F"/>
    <w:rsid w:val="00D63BC0"/>
    <w:rsid w:val="00D63D39"/>
    <w:rsid w:val="00D63FC3"/>
    <w:rsid w:val="00D640B4"/>
    <w:rsid w:val="00D64146"/>
    <w:rsid w:val="00D641B1"/>
    <w:rsid w:val="00D64F59"/>
    <w:rsid w:val="00D65049"/>
    <w:rsid w:val="00D65208"/>
    <w:rsid w:val="00D65529"/>
    <w:rsid w:val="00D656C2"/>
    <w:rsid w:val="00D65893"/>
    <w:rsid w:val="00D66156"/>
    <w:rsid w:val="00D66245"/>
    <w:rsid w:val="00D66EAB"/>
    <w:rsid w:val="00D66F2F"/>
    <w:rsid w:val="00D67020"/>
    <w:rsid w:val="00D674AE"/>
    <w:rsid w:val="00D674C9"/>
    <w:rsid w:val="00D67AD6"/>
    <w:rsid w:val="00D7079A"/>
    <w:rsid w:val="00D70E51"/>
    <w:rsid w:val="00D719C7"/>
    <w:rsid w:val="00D72D4F"/>
    <w:rsid w:val="00D7368E"/>
    <w:rsid w:val="00D738DA"/>
    <w:rsid w:val="00D73F79"/>
    <w:rsid w:val="00D749F1"/>
    <w:rsid w:val="00D74C39"/>
    <w:rsid w:val="00D74D00"/>
    <w:rsid w:val="00D75346"/>
    <w:rsid w:val="00D7555F"/>
    <w:rsid w:val="00D75A7F"/>
    <w:rsid w:val="00D75DAE"/>
    <w:rsid w:val="00D75FD7"/>
    <w:rsid w:val="00D764BB"/>
    <w:rsid w:val="00D7697B"/>
    <w:rsid w:val="00D76E09"/>
    <w:rsid w:val="00D8088D"/>
    <w:rsid w:val="00D80A5B"/>
    <w:rsid w:val="00D81281"/>
    <w:rsid w:val="00D812F8"/>
    <w:rsid w:val="00D81CB0"/>
    <w:rsid w:val="00D81E26"/>
    <w:rsid w:val="00D81F6F"/>
    <w:rsid w:val="00D823D2"/>
    <w:rsid w:val="00D82854"/>
    <w:rsid w:val="00D8304A"/>
    <w:rsid w:val="00D8333F"/>
    <w:rsid w:val="00D83AFF"/>
    <w:rsid w:val="00D83ECD"/>
    <w:rsid w:val="00D8486B"/>
    <w:rsid w:val="00D849E7"/>
    <w:rsid w:val="00D84C27"/>
    <w:rsid w:val="00D85EAE"/>
    <w:rsid w:val="00D85F53"/>
    <w:rsid w:val="00D86CE5"/>
    <w:rsid w:val="00D90626"/>
    <w:rsid w:val="00D910D1"/>
    <w:rsid w:val="00D91377"/>
    <w:rsid w:val="00D91457"/>
    <w:rsid w:val="00D918BB"/>
    <w:rsid w:val="00D91F65"/>
    <w:rsid w:val="00D92470"/>
    <w:rsid w:val="00D930ED"/>
    <w:rsid w:val="00D9365E"/>
    <w:rsid w:val="00D93FA9"/>
    <w:rsid w:val="00D94BE9"/>
    <w:rsid w:val="00D9543B"/>
    <w:rsid w:val="00D96949"/>
    <w:rsid w:val="00D975AB"/>
    <w:rsid w:val="00D97AD4"/>
    <w:rsid w:val="00DA017D"/>
    <w:rsid w:val="00DA05A2"/>
    <w:rsid w:val="00DA10B2"/>
    <w:rsid w:val="00DA185D"/>
    <w:rsid w:val="00DA1988"/>
    <w:rsid w:val="00DA1F59"/>
    <w:rsid w:val="00DA3817"/>
    <w:rsid w:val="00DA3BA3"/>
    <w:rsid w:val="00DA46DD"/>
    <w:rsid w:val="00DA4844"/>
    <w:rsid w:val="00DA4DAA"/>
    <w:rsid w:val="00DA5469"/>
    <w:rsid w:val="00DA6998"/>
    <w:rsid w:val="00DA75DF"/>
    <w:rsid w:val="00DA774B"/>
    <w:rsid w:val="00DB08AB"/>
    <w:rsid w:val="00DB14DD"/>
    <w:rsid w:val="00DB163C"/>
    <w:rsid w:val="00DB1904"/>
    <w:rsid w:val="00DB2F7A"/>
    <w:rsid w:val="00DB3909"/>
    <w:rsid w:val="00DB3F7B"/>
    <w:rsid w:val="00DB4AF2"/>
    <w:rsid w:val="00DB4C12"/>
    <w:rsid w:val="00DB56D0"/>
    <w:rsid w:val="00DB6A12"/>
    <w:rsid w:val="00DB6B17"/>
    <w:rsid w:val="00DB7B50"/>
    <w:rsid w:val="00DB7C52"/>
    <w:rsid w:val="00DC027B"/>
    <w:rsid w:val="00DC0779"/>
    <w:rsid w:val="00DC0C1A"/>
    <w:rsid w:val="00DC1048"/>
    <w:rsid w:val="00DC1554"/>
    <w:rsid w:val="00DC2904"/>
    <w:rsid w:val="00DC47A7"/>
    <w:rsid w:val="00DC4A40"/>
    <w:rsid w:val="00DC4A42"/>
    <w:rsid w:val="00DC4D58"/>
    <w:rsid w:val="00DC4EC4"/>
    <w:rsid w:val="00DC5CED"/>
    <w:rsid w:val="00DC617D"/>
    <w:rsid w:val="00DC6908"/>
    <w:rsid w:val="00DC7D03"/>
    <w:rsid w:val="00DD0288"/>
    <w:rsid w:val="00DD0739"/>
    <w:rsid w:val="00DD0E45"/>
    <w:rsid w:val="00DD1008"/>
    <w:rsid w:val="00DD1B69"/>
    <w:rsid w:val="00DD2648"/>
    <w:rsid w:val="00DD29CD"/>
    <w:rsid w:val="00DD33C4"/>
    <w:rsid w:val="00DD394B"/>
    <w:rsid w:val="00DD3C5E"/>
    <w:rsid w:val="00DD3F60"/>
    <w:rsid w:val="00DD4EB2"/>
    <w:rsid w:val="00DD5601"/>
    <w:rsid w:val="00DD568F"/>
    <w:rsid w:val="00DD5B55"/>
    <w:rsid w:val="00DD5D6E"/>
    <w:rsid w:val="00DD5D82"/>
    <w:rsid w:val="00DD61ED"/>
    <w:rsid w:val="00DE03EB"/>
    <w:rsid w:val="00DE16C4"/>
    <w:rsid w:val="00DE18F8"/>
    <w:rsid w:val="00DE2407"/>
    <w:rsid w:val="00DE2857"/>
    <w:rsid w:val="00DE2958"/>
    <w:rsid w:val="00DE38FD"/>
    <w:rsid w:val="00DE404B"/>
    <w:rsid w:val="00DE44AE"/>
    <w:rsid w:val="00DE4B99"/>
    <w:rsid w:val="00DE7A9E"/>
    <w:rsid w:val="00DF023F"/>
    <w:rsid w:val="00DF0636"/>
    <w:rsid w:val="00DF0C39"/>
    <w:rsid w:val="00DF17E6"/>
    <w:rsid w:val="00DF1970"/>
    <w:rsid w:val="00DF19B6"/>
    <w:rsid w:val="00DF1B22"/>
    <w:rsid w:val="00DF1D2F"/>
    <w:rsid w:val="00DF2024"/>
    <w:rsid w:val="00DF2133"/>
    <w:rsid w:val="00DF2680"/>
    <w:rsid w:val="00DF2A98"/>
    <w:rsid w:val="00DF2BCB"/>
    <w:rsid w:val="00DF39AD"/>
    <w:rsid w:val="00DF3C56"/>
    <w:rsid w:val="00DF476A"/>
    <w:rsid w:val="00DF4D87"/>
    <w:rsid w:val="00DF58F5"/>
    <w:rsid w:val="00DF642A"/>
    <w:rsid w:val="00DF65BA"/>
    <w:rsid w:val="00DF6A46"/>
    <w:rsid w:val="00DF6CB8"/>
    <w:rsid w:val="00DF70EA"/>
    <w:rsid w:val="00DF7A16"/>
    <w:rsid w:val="00DF7ADE"/>
    <w:rsid w:val="00DF7BD8"/>
    <w:rsid w:val="00E000CB"/>
    <w:rsid w:val="00E0064C"/>
    <w:rsid w:val="00E0081E"/>
    <w:rsid w:val="00E013EE"/>
    <w:rsid w:val="00E01EF2"/>
    <w:rsid w:val="00E02094"/>
    <w:rsid w:val="00E0484A"/>
    <w:rsid w:val="00E049C3"/>
    <w:rsid w:val="00E04FA7"/>
    <w:rsid w:val="00E05362"/>
    <w:rsid w:val="00E06E2F"/>
    <w:rsid w:val="00E07009"/>
    <w:rsid w:val="00E073D9"/>
    <w:rsid w:val="00E073F4"/>
    <w:rsid w:val="00E07C0B"/>
    <w:rsid w:val="00E10AD7"/>
    <w:rsid w:val="00E10F4C"/>
    <w:rsid w:val="00E12193"/>
    <w:rsid w:val="00E124C7"/>
    <w:rsid w:val="00E13EC0"/>
    <w:rsid w:val="00E142B5"/>
    <w:rsid w:val="00E149D1"/>
    <w:rsid w:val="00E15360"/>
    <w:rsid w:val="00E15432"/>
    <w:rsid w:val="00E163D2"/>
    <w:rsid w:val="00E1645A"/>
    <w:rsid w:val="00E16D0F"/>
    <w:rsid w:val="00E17183"/>
    <w:rsid w:val="00E1783C"/>
    <w:rsid w:val="00E17FBC"/>
    <w:rsid w:val="00E2093E"/>
    <w:rsid w:val="00E20C88"/>
    <w:rsid w:val="00E219E8"/>
    <w:rsid w:val="00E21FD7"/>
    <w:rsid w:val="00E22A39"/>
    <w:rsid w:val="00E23101"/>
    <w:rsid w:val="00E2419F"/>
    <w:rsid w:val="00E243BA"/>
    <w:rsid w:val="00E244C9"/>
    <w:rsid w:val="00E24738"/>
    <w:rsid w:val="00E24D7E"/>
    <w:rsid w:val="00E25057"/>
    <w:rsid w:val="00E25738"/>
    <w:rsid w:val="00E262A0"/>
    <w:rsid w:val="00E26A05"/>
    <w:rsid w:val="00E26CF0"/>
    <w:rsid w:val="00E27020"/>
    <w:rsid w:val="00E2762C"/>
    <w:rsid w:val="00E2768F"/>
    <w:rsid w:val="00E27BCD"/>
    <w:rsid w:val="00E27F4A"/>
    <w:rsid w:val="00E307DE"/>
    <w:rsid w:val="00E31C9B"/>
    <w:rsid w:val="00E32288"/>
    <w:rsid w:val="00E3237F"/>
    <w:rsid w:val="00E32898"/>
    <w:rsid w:val="00E34A89"/>
    <w:rsid w:val="00E34F1E"/>
    <w:rsid w:val="00E355FD"/>
    <w:rsid w:val="00E35AC3"/>
    <w:rsid w:val="00E36481"/>
    <w:rsid w:val="00E366D6"/>
    <w:rsid w:val="00E36739"/>
    <w:rsid w:val="00E36C3C"/>
    <w:rsid w:val="00E37374"/>
    <w:rsid w:val="00E377CF"/>
    <w:rsid w:val="00E37F2B"/>
    <w:rsid w:val="00E404F7"/>
    <w:rsid w:val="00E40949"/>
    <w:rsid w:val="00E4109D"/>
    <w:rsid w:val="00E4162F"/>
    <w:rsid w:val="00E41AA2"/>
    <w:rsid w:val="00E41E15"/>
    <w:rsid w:val="00E43881"/>
    <w:rsid w:val="00E43A1B"/>
    <w:rsid w:val="00E4435F"/>
    <w:rsid w:val="00E44581"/>
    <w:rsid w:val="00E4516E"/>
    <w:rsid w:val="00E45BE4"/>
    <w:rsid w:val="00E45D53"/>
    <w:rsid w:val="00E46A01"/>
    <w:rsid w:val="00E46B11"/>
    <w:rsid w:val="00E46EF1"/>
    <w:rsid w:val="00E471F5"/>
    <w:rsid w:val="00E47930"/>
    <w:rsid w:val="00E47E67"/>
    <w:rsid w:val="00E504D0"/>
    <w:rsid w:val="00E50D5A"/>
    <w:rsid w:val="00E531EB"/>
    <w:rsid w:val="00E537C2"/>
    <w:rsid w:val="00E5395B"/>
    <w:rsid w:val="00E53C28"/>
    <w:rsid w:val="00E54257"/>
    <w:rsid w:val="00E54337"/>
    <w:rsid w:val="00E54526"/>
    <w:rsid w:val="00E54AAE"/>
    <w:rsid w:val="00E54DA7"/>
    <w:rsid w:val="00E55A82"/>
    <w:rsid w:val="00E55B4E"/>
    <w:rsid w:val="00E56754"/>
    <w:rsid w:val="00E603C2"/>
    <w:rsid w:val="00E619C7"/>
    <w:rsid w:val="00E619F4"/>
    <w:rsid w:val="00E634E1"/>
    <w:rsid w:val="00E63A29"/>
    <w:rsid w:val="00E63B65"/>
    <w:rsid w:val="00E63C28"/>
    <w:rsid w:val="00E63D8B"/>
    <w:rsid w:val="00E63E58"/>
    <w:rsid w:val="00E6427E"/>
    <w:rsid w:val="00E64818"/>
    <w:rsid w:val="00E65995"/>
    <w:rsid w:val="00E65A50"/>
    <w:rsid w:val="00E66088"/>
    <w:rsid w:val="00E66595"/>
    <w:rsid w:val="00E66C78"/>
    <w:rsid w:val="00E66DE6"/>
    <w:rsid w:val="00E7005F"/>
    <w:rsid w:val="00E70184"/>
    <w:rsid w:val="00E70276"/>
    <w:rsid w:val="00E70656"/>
    <w:rsid w:val="00E715D3"/>
    <w:rsid w:val="00E71D95"/>
    <w:rsid w:val="00E7233B"/>
    <w:rsid w:val="00E72BC3"/>
    <w:rsid w:val="00E72BFE"/>
    <w:rsid w:val="00E73A48"/>
    <w:rsid w:val="00E74330"/>
    <w:rsid w:val="00E74E4D"/>
    <w:rsid w:val="00E76330"/>
    <w:rsid w:val="00E763A1"/>
    <w:rsid w:val="00E76460"/>
    <w:rsid w:val="00E76964"/>
    <w:rsid w:val="00E8012D"/>
    <w:rsid w:val="00E803BD"/>
    <w:rsid w:val="00E803DF"/>
    <w:rsid w:val="00E807CA"/>
    <w:rsid w:val="00E8107E"/>
    <w:rsid w:val="00E810D3"/>
    <w:rsid w:val="00E812B4"/>
    <w:rsid w:val="00E8159A"/>
    <w:rsid w:val="00E81F4B"/>
    <w:rsid w:val="00E81F61"/>
    <w:rsid w:val="00E823E2"/>
    <w:rsid w:val="00E82473"/>
    <w:rsid w:val="00E82DA4"/>
    <w:rsid w:val="00E83CF8"/>
    <w:rsid w:val="00E841ED"/>
    <w:rsid w:val="00E84796"/>
    <w:rsid w:val="00E85468"/>
    <w:rsid w:val="00E85717"/>
    <w:rsid w:val="00E85D96"/>
    <w:rsid w:val="00E8678B"/>
    <w:rsid w:val="00E86863"/>
    <w:rsid w:val="00E86A2D"/>
    <w:rsid w:val="00E86AB7"/>
    <w:rsid w:val="00E8726F"/>
    <w:rsid w:val="00E872DB"/>
    <w:rsid w:val="00E87E37"/>
    <w:rsid w:val="00E87F28"/>
    <w:rsid w:val="00E911C8"/>
    <w:rsid w:val="00E913BF"/>
    <w:rsid w:val="00E91800"/>
    <w:rsid w:val="00E919BD"/>
    <w:rsid w:val="00E91D61"/>
    <w:rsid w:val="00E91FC0"/>
    <w:rsid w:val="00E921CE"/>
    <w:rsid w:val="00E92B13"/>
    <w:rsid w:val="00E94A8B"/>
    <w:rsid w:val="00E956B5"/>
    <w:rsid w:val="00E957BC"/>
    <w:rsid w:val="00E95E68"/>
    <w:rsid w:val="00E95FD4"/>
    <w:rsid w:val="00E96B85"/>
    <w:rsid w:val="00E96E74"/>
    <w:rsid w:val="00E96FDB"/>
    <w:rsid w:val="00E9718C"/>
    <w:rsid w:val="00E97395"/>
    <w:rsid w:val="00E97881"/>
    <w:rsid w:val="00E97E11"/>
    <w:rsid w:val="00EA0EDD"/>
    <w:rsid w:val="00EA0F8B"/>
    <w:rsid w:val="00EA1186"/>
    <w:rsid w:val="00EA11BE"/>
    <w:rsid w:val="00EA25D9"/>
    <w:rsid w:val="00EA2FF6"/>
    <w:rsid w:val="00EA38EA"/>
    <w:rsid w:val="00EA3CF7"/>
    <w:rsid w:val="00EA3F25"/>
    <w:rsid w:val="00EA4F0F"/>
    <w:rsid w:val="00EA53AA"/>
    <w:rsid w:val="00EA634B"/>
    <w:rsid w:val="00EA727B"/>
    <w:rsid w:val="00EA76E7"/>
    <w:rsid w:val="00EA795C"/>
    <w:rsid w:val="00EA7E3C"/>
    <w:rsid w:val="00EB0054"/>
    <w:rsid w:val="00EB1724"/>
    <w:rsid w:val="00EB2ED9"/>
    <w:rsid w:val="00EB4AE9"/>
    <w:rsid w:val="00EB4DA6"/>
    <w:rsid w:val="00EB4FB0"/>
    <w:rsid w:val="00EB54B3"/>
    <w:rsid w:val="00EB5E2E"/>
    <w:rsid w:val="00EB5EC6"/>
    <w:rsid w:val="00EB61E0"/>
    <w:rsid w:val="00EB6C75"/>
    <w:rsid w:val="00EB6ED4"/>
    <w:rsid w:val="00EB7545"/>
    <w:rsid w:val="00EB7F0E"/>
    <w:rsid w:val="00EC0239"/>
    <w:rsid w:val="00EC0FCF"/>
    <w:rsid w:val="00EC0FD4"/>
    <w:rsid w:val="00EC1297"/>
    <w:rsid w:val="00EC23D0"/>
    <w:rsid w:val="00EC24C6"/>
    <w:rsid w:val="00EC28E8"/>
    <w:rsid w:val="00EC3165"/>
    <w:rsid w:val="00EC4954"/>
    <w:rsid w:val="00EC6418"/>
    <w:rsid w:val="00EC644A"/>
    <w:rsid w:val="00EC6935"/>
    <w:rsid w:val="00EC6A3F"/>
    <w:rsid w:val="00EC6CD2"/>
    <w:rsid w:val="00EC7AFA"/>
    <w:rsid w:val="00ED19CF"/>
    <w:rsid w:val="00ED1C16"/>
    <w:rsid w:val="00ED1C5F"/>
    <w:rsid w:val="00ED2D76"/>
    <w:rsid w:val="00ED3291"/>
    <w:rsid w:val="00ED34FF"/>
    <w:rsid w:val="00ED399F"/>
    <w:rsid w:val="00ED3C90"/>
    <w:rsid w:val="00ED4A0B"/>
    <w:rsid w:val="00ED4C68"/>
    <w:rsid w:val="00ED4FB4"/>
    <w:rsid w:val="00ED5416"/>
    <w:rsid w:val="00ED6378"/>
    <w:rsid w:val="00ED63B8"/>
    <w:rsid w:val="00ED698F"/>
    <w:rsid w:val="00ED725B"/>
    <w:rsid w:val="00EE0022"/>
    <w:rsid w:val="00EE2682"/>
    <w:rsid w:val="00EE2A4E"/>
    <w:rsid w:val="00EE2C72"/>
    <w:rsid w:val="00EE3A3E"/>
    <w:rsid w:val="00EE3E16"/>
    <w:rsid w:val="00EE3E4F"/>
    <w:rsid w:val="00EE408F"/>
    <w:rsid w:val="00EE4CEC"/>
    <w:rsid w:val="00EE584E"/>
    <w:rsid w:val="00EE5D5F"/>
    <w:rsid w:val="00EE6093"/>
    <w:rsid w:val="00EE77FD"/>
    <w:rsid w:val="00EE7A76"/>
    <w:rsid w:val="00EE7DC4"/>
    <w:rsid w:val="00EF00C4"/>
    <w:rsid w:val="00EF0A13"/>
    <w:rsid w:val="00EF15C8"/>
    <w:rsid w:val="00EF21C4"/>
    <w:rsid w:val="00EF3F49"/>
    <w:rsid w:val="00EF41BB"/>
    <w:rsid w:val="00EF4771"/>
    <w:rsid w:val="00EF4951"/>
    <w:rsid w:val="00EF5026"/>
    <w:rsid w:val="00EF52AF"/>
    <w:rsid w:val="00EF5722"/>
    <w:rsid w:val="00EF6C4E"/>
    <w:rsid w:val="00EF6DDD"/>
    <w:rsid w:val="00EF70B9"/>
    <w:rsid w:val="00EF7306"/>
    <w:rsid w:val="00EF7C9B"/>
    <w:rsid w:val="00EF7CDC"/>
    <w:rsid w:val="00EF7E5E"/>
    <w:rsid w:val="00EF7E97"/>
    <w:rsid w:val="00F00492"/>
    <w:rsid w:val="00F005F5"/>
    <w:rsid w:val="00F00A1D"/>
    <w:rsid w:val="00F01267"/>
    <w:rsid w:val="00F0126A"/>
    <w:rsid w:val="00F013BD"/>
    <w:rsid w:val="00F01BCF"/>
    <w:rsid w:val="00F01BD0"/>
    <w:rsid w:val="00F02796"/>
    <w:rsid w:val="00F02882"/>
    <w:rsid w:val="00F02D98"/>
    <w:rsid w:val="00F046E5"/>
    <w:rsid w:val="00F048C3"/>
    <w:rsid w:val="00F0572A"/>
    <w:rsid w:val="00F063EF"/>
    <w:rsid w:val="00F0651C"/>
    <w:rsid w:val="00F068B9"/>
    <w:rsid w:val="00F071C0"/>
    <w:rsid w:val="00F07215"/>
    <w:rsid w:val="00F07910"/>
    <w:rsid w:val="00F07B4D"/>
    <w:rsid w:val="00F104FD"/>
    <w:rsid w:val="00F108AE"/>
    <w:rsid w:val="00F10A78"/>
    <w:rsid w:val="00F11499"/>
    <w:rsid w:val="00F11CB7"/>
    <w:rsid w:val="00F11D64"/>
    <w:rsid w:val="00F11EDB"/>
    <w:rsid w:val="00F121CC"/>
    <w:rsid w:val="00F1422E"/>
    <w:rsid w:val="00F142DA"/>
    <w:rsid w:val="00F142F0"/>
    <w:rsid w:val="00F14F93"/>
    <w:rsid w:val="00F160F3"/>
    <w:rsid w:val="00F1614C"/>
    <w:rsid w:val="00F17A86"/>
    <w:rsid w:val="00F17AA4"/>
    <w:rsid w:val="00F20DDC"/>
    <w:rsid w:val="00F21995"/>
    <w:rsid w:val="00F21C0D"/>
    <w:rsid w:val="00F22D02"/>
    <w:rsid w:val="00F232F6"/>
    <w:rsid w:val="00F233F8"/>
    <w:rsid w:val="00F2388B"/>
    <w:rsid w:val="00F23DDC"/>
    <w:rsid w:val="00F247AB"/>
    <w:rsid w:val="00F24E3D"/>
    <w:rsid w:val="00F24FED"/>
    <w:rsid w:val="00F25C59"/>
    <w:rsid w:val="00F264F5"/>
    <w:rsid w:val="00F2656E"/>
    <w:rsid w:val="00F26AA6"/>
    <w:rsid w:val="00F27D39"/>
    <w:rsid w:val="00F27F80"/>
    <w:rsid w:val="00F3012C"/>
    <w:rsid w:val="00F303D5"/>
    <w:rsid w:val="00F30554"/>
    <w:rsid w:val="00F30C17"/>
    <w:rsid w:val="00F3124D"/>
    <w:rsid w:val="00F31B35"/>
    <w:rsid w:val="00F32233"/>
    <w:rsid w:val="00F3232E"/>
    <w:rsid w:val="00F32AD3"/>
    <w:rsid w:val="00F337DD"/>
    <w:rsid w:val="00F33EAD"/>
    <w:rsid w:val="00F348D2"/>
    <w:rsid w:val="00F34A6E"/>
    <w:rsid w:val="00F34CB2"/>
    <w:rsid w:val="00F34F84"/>
    <w:rsid w:val="00F35034"/>
    <w:rsid w:val="00F35A5B"/>
    <w:rsid w:val="00F35C51"/>
    <w:rsid w:val="00F35CE5"/>
    <w:rsid w:val="00F35EE1"/>
    <w:rsid w:val="00F364D4"/>
    <w:rsid w:val="00F36BBA"/>
    <w:rsid w:val="00F37945"/>
    <w:rsid w:val="00F40A54"/>
    <w:rsid w:val="00F40C20"/>
    <w:rsid w:val="00F41438"/>
    <w:rsid w:val="00F41C1B"/>
    <w:rsid w:val="00F41C23"/>
    <w:rsid w:val="00F41F9A"/>
    <w:rsid w:val="00F420C7"/>
    <w:rsid w:val="00F423DE"/>
    <w:rsid w:val="00F42544"/>
    <w:rsid w:val="00F42FBA"/>
    <w:rsid w:val="00F43456"/>
    <w:rsid w:val="00F44438"/>
    <w:rsid w:val="00F445C1"/>
    <w:rsid w:val="00F4485F"/>
    <w:rsid w:val="00F44B6A"/>
    <w:rsid w:val="00F44C1A"/>
    <w:rsid w:val="00F453F1"/>
    <w:rsid w:val="00F457F2"/>
    <w:rsid w:val="00F458B0"/>
    <w:rsid w:val="00F45DA8"/>
    <w:rsid w:val="00F466FB"/>
    <w:rsid w:val="00F469BA"/>
    <w:rsid w:val="00F46B98"/>
    <w:rsid w:val="00F46CC7"/>
    <w:rsid w:val="00F47385"/>
    <w:rsid w:val="00F47BDB"/>
    <w:rsid w:val="00F47D1F"/>
    <w:rsid w:val="00F521C7"/>
    <w:rsid w:val="00F524D2"/>
    <w:rsid w:val="00F528F7"/>
    <w:rsid w:val="00F52B86"/>
    <w:rsid w:val="00F52DD8"/>
    <w:rsid w:val="00F5342F"/>
    <w:rsid w:val="00F53768"/>
    <w:rsid w:val="00F54533"/>
    <w:rsid w:val="00F549E1"/>
    <w:rsid w:val="00F54DF2"/>
    <w:rsid w:val="00F55591"/>
    <w:rsid w:val="00F56AC1"/>
    <w:rsid w:val="00F57667"/>
    <w:rsid w:val="00F6012E"/>
    <w:rsid w:val="00F604AD"/>
    <w:rsid w:val="00F60546"/>
    <w:rsid w:val="00F6057B"/>
    <w:rsid w:val="00F60BF8"/>
    <w:rsid w:val="00F60DCE"/>
    <w:rsid w:val="00F611CA"/>
    <w:rsid w:val="00F62F34"/>
    <w:rsid w:val="00F6358A"/>
    <w:rsid w:val="00F637A6"/>
    <w:rsid w:val="00F63843"/>
    <w:rsid w:val="00F63846"/>
    <w:rsid w:val="00F63862"/>
    <w:rsid w:val="00F6388C"/>
    <w:rsid w:val="00F63BF9"/>
    <w:rsid w:val="00F64162"/>
    <w:rsid w:val="00F64710"/>
    <w:rsid w:val="00F64863"/>
    <w:rsid w:val="00F67179"/>
    <w:rsid w:val="00F6765F"/>
    <w:rsid w:val="00F67C0B"/>
    <w:rsid w:val="00F67ED4"/>
    <w:rsid w:val="00F67EEB"/>
    <w:rsid w:val="00F701E4"/>
    <w:rsid w:val="00F70B64"/>
    <w:rsid w:val="00F71672"/>
    <w:rsid w:val="00F71C0C"/>
    <w:rsid w:val="00F72776"/>
    <w:rsid w:val="00F72B55"/>
    <w:rsid w:val="00F72BE1"/>
    <w:rsid w:val="00F72C91"/>
    <w:rsid w:val="00F73076"/>
    <w:rsid w:val="00F7353C"/>
    <w:rsid w:val="00F73975"/>
    <w:rsid w:val="00F739AC"/>
    <w:rsid w:val="00F7428D"/>
    <w:rsid w:val="00F74516"/>
    <w:rsid w:val="00F759D3"/>
    <w:rsid w:val="00F762F1"/>
    <w:rsid w:val="00F768D6"/>
    <w:rsid w:val="00F769BC"/>
    <w:rsid w:val="00F76E62"/>
    <w:rsid w:val="00F77A32"/>
    <w:rsid w:val="00F80A81"/>
    <w:rsid w:val="00F819C9"/>
    <w:rsid w:val="00F81D40"/>
    <w:rsid w:val="00F82E0A"/>
    <w:rsid w:val="00F8352F"/>
    <w:rsid w:val="00F83B9D"/>
    <w:rsid w:val="00F84DA5"/>
    <w:rsid w:val="00F850A4"/>
    <w:rsid w:val="00F86ABB"/>
    <w:rsid w:val="00F8777C"/>
    <w:rsid w:val="00F87D75"/>
    <w:rsid w:val="00F87E49"/>
    <w:rsid w:val="00F87F60"/>
    <w:rsid w:val="00F90476"/>
    <w:rsid w:val="00F909F9"/>
    <w:rsid w:val="00F90EC5"/>
    <w:rsid w:val="00F9136F"/>
    <w:rsid w:val="00F923D6"/>
    <w:rsid w:val="00F92A59"/>
    <w:rsid w:val="00F92DD2"/>
    <w:rsid w:val="00F9315F"/>
    <w:rsid w:val="00F93999"/>
    <w:rsid w:val="00F93C68"/>
    <w:rsid w:val="00F94202"/>
    <w:rsid w:val="00F94B79"/>
    <w:rsid w:val="00F9575D"/>
    <w:rsid w:val="00F95924"/>
    <w:rsid w:val="00F95C91"/>
    <w:rsid w:val="00F960C1"/>
    <w:rsid w:val="00F967BA"/>
    <w:rsid w:val="00F96D36"/>
    <w:rsid w:val="00F96E16"/>
    <w:rsid w:val="00F97865"/>
    <w:rsid w:val="00F97C1E"/>
    <w:rsid w:val="00F97EAC"/>
    <w:rsid w:val="00FA00BF"/>
    <w:rsid w:val="00FA0331"/>
    <w:rsid w:val="00FA08C1"/>
    <w:rsid w:val="00FA0A6A"/>
    <w:rsid w:val="00FA0B50"/>
    <w:rsid w:val="00FA12ED"/>
    <w:rsid w:val="00FA245E"/>
    <w:rsid w:val="00FA26BB"/>
    <w:rsid w:val="00FA428E"/>
    <w:rsid w:val="00FA512E"/>
    <w:rsid w:val="00FA5BBA"/>
    <w:rsid w:val="00FA63D5"/>
    <w:rsid w:val="00FA69C2"/>
    <w:rsid w:val="00FA7B95"/>
    <w:rsid w:val="00FA7F10"/>
    <w:rsid w:val="00FB01D5"/>
    <w:rsid w:val="00FB133A"/>
    <w:rsid w:val="00FB1D12"/>
    <w:rsid w:val="00FB3013"/>
    <w:rsid w:val="00FB443A"/>
    <w:rsid w:val="00FB530C"/>
    <w:rsid w:val="00FB5331"/>
    <w:rsid w:val="00FB5F98"/>
    <w:rsid w:val="00FB6CF7"/>
    <w:rsid w:val="00FB6F60"/>
    <w:rsid w:val="00FB6FC6"/>
    <w:rsid w:val="00FB7D18"/>
    <w:rsid w:val="00FB7D67"/>
    <w:rsid w:val="00FC03E0"/>
    <w:rsid w:val="00FC049C"/>
    <w:rsid w:val="00FC0CBB"/>
    <w:rsid w:val="00FC0E4B"/>
    <w:rsid w:val="00FC1B55"/>
    <w:rsid w:val="00FC1C0E"/>
    <w:rsid w:val="00FC1C44"/>
    <w:rsid w:val="00FC1E0A"/>
    <w:rsid w:val="00FC1F07"/>
    <w:rsid w:val="00FC2671"/>
    <w:rsid w:val="00FC2C25"/>
    <w:rsid w:val="00FC32A3"/>
    <w:rsid w:val="00FC3B90"/>
    <w:rsid w:val="00FC3E2A"/>
    <w:rsid w:val="00FC42FB"/>
    <w:rsid w:val="00FC4DE1"/>
    <w:rsid w:val="00FC4E98"/>
    <w:rsid w:val="00FC50DB"/>
    <w:rsid w:val="00FC5ED8"/>
    <w:rsid w:val="00FC5F6C"/>
    <w:rsid w:val="00FC6B14"/>
    <w:rsid w:val="00FC7DDB"/>
    <w:rsid w:val="00FD03FC"/>
    <w:rsid w:val="00FD1E75"/>
    <w:rsid w:val="00FD25AB"/>
    <w:rsid w:val="00FD2B3F"/>
    <w:rsid w:val="00FD3DAF"/>
    <w:rsid w:val="00FD4116"/>
    <w:rsid w:val="00FD4C93"/>
    <w:rsid w:val="00FD4C9F"/>
    <w:rsid w:val="00FD4DED"/>
    <w:rsid w:val="00FD5072"/>
    <w:rsid w:val="00FD5999"/>
    <w:rsid w:val="00FD6770"/>
    <w:rsid w:val="00FD6A51"/>
    <w:rsid w:val="00FE0834"/>
    <w:rsid w:val="00FE090F"/>
    <w:rsid w:val="00FE16B1"/>
    <w:rsid w:val="00FE2C7B"/>
    <w:rsid w:val="00FE32AC"/>
    <w:rsid w:val="00FE3B55"/>
    <w:rsid w:val="00FE465B"/>
    <w:rsid w:val="00FE4F91"/>
    <w:rsid w:val="00FE5EEF"/>
    <w:rsid w:val="00FE6136"/>
    <w:rsid w:val="00FE6C97"/>
    <w:rsid w:val="00FE6DFA"/>
    <w:rsid w:val="00FE758C"/>
    <w:rsid w:val="00FE7BD8"/>
    <w:rsid w:val="00FF01C8"/>
    <w:rsid w:val="00FF0551"/>
    <w:rsid w:val="00FF0B32"/>
    <w:rsid w:val="00FF0BD5"/>
    <w:rsid w:val="00FF0F91"/>
    <w:rsid w:val="00FF14BA"/>
    <w:rsid w:val="00FF1602"/>
    <w:rsid w:val="00FF3084"/>
    <w:rsid w:val="00FF3433"/>
    <w:rsid w:val="00FF3577"/>
    <w:rsid w:val="00FF3E40"/>
    <w:rsid w:val="00FF3F89"/>
    <w:rsid w:val="00FF3F8B"/>
    <w:rsid w:val="00FF4B79"/>
    <w:rsid w:val="00FF677D"/>
    <w:rsid w:val="00FF6887"/>
    <w:rsid w:val="00FF6C58"/>
    <w:rsid w:val="00FF7431"/>
    <w:rsid w:val="00FF745C"/>
    <w:rsid w:val="011299E4"/>
    <w:rsid w:val="01419998"/>
    <w:rsid w:val="014AC5B9"/>
    <w:rsid w:val="015EDF7E"/>
    <w:rsid w:val="01684583"/>
    <w:rsid w:val="0169005D"/>
    <w:rsid w:val="01EAC8BA"/>
    <w:rsid w:val="02306B77"/>
    <w:rsid w:val="025836E0"/>
    <w:rsid w:val="026A4A88"/>
    <w:rsid w:val="02B7DB38"/>
    <w:rsid w:val="02BCA3B7"/>
    <w:rsid w:val="02D0AD31"/>
    <w:rsid w:val="02D5623F"/>
    <w:rsid w:val="02FF492A"/>
    <w:rsid w:val="03073BB7"/>
    <w:rsid w:val="0338610B"/>
    <w:rsid w:val="03D24CB2"/>
    <w:rsid w:val="03DEA91D"/>
    <w:rsid w:val="041CD0C2"/>
    <w:rsid w:val="04239F00"/>
    <w:rsid w:val="0436C599"/>
    <w:rsid w:val="047913CF"/>
    <w:rsid w:val="047D0748"/>
    <w:rsid w:val="04A7ADED"/>
    <w:rsid w:val="04DEE18A"/>
    <w:rsid w:val="04ED909B"/>
    <w:rsid w:val="04FA12DC"/>
    <w:rsid w:val="05103F23"/>
    <w:rsid w:val="051ABEFE"/>
    <w:rsid w:val="0530CE09"/>
    <w:rsid w:val="0574BBF2"/>
    <w:rsid w:val="058477F5"/>
    <w:rsid w:val="05A1325C"/>
    <w:rsid w:val="05A71C7E"/>
    <w:rsid w:val="05C0D523"/>
    <w:rsid w:val="05E8C63D"/>
    <w:rsid w:val="063D35A4"/>
    <w:rsid w:val="069EB88C"/>
    <w:rsid w:val="06F13886"/>
    <w:rsid w:val="074AE395"/>
    <w:rsid w:val="0783C477"/>
    <w:rsid w:val="07A1A6FA"/>
    <w:rsid w:val="07CC9CBB"/>
    <w:rsid w:val="07F58ADB"/>
    <w:rsid w:val="0847DFE5"/>
    <w:rsid w:val="085D56DB"/>
    <w:rsid w:val="08B42FA3"/>
    <w:rsid w:val="08CBAE5E"/>
    <w:rsid w:val="08E809FD"/>
    <w:rsid w:val="08F832E3"/>
    <w:rsid w:val="0930F14D"/>
    <w:rsid w:val="093D3AFE"/>
    <w:rsid w:val="095C897E"/>
    <w:rsid w:val="097C7E4F"/>
    <w:rsid w:val="0991D171"/>
    <w:rsid w:val="09ADFB83"/>
    <w:rsid w:val="09C3AC6C"/>
    <w:rsid w:val="09E3B046"/>
    <w:rsid w:val="09F76E36"/>
    <w:rsid w:val="09FB272A"/>
    <w:rsid w:val="0A0A7A0D"/>
    <w:rsid w:val="0A20DBE4"/>
    <w:rsid w:val="0A35323B"/>
    <w:rsid w:val="0A3EFA90"/>
    <w:rsid w:val="0A70EA8B"/>
    <w:rsid w:val="0A711D5C"/>
    <w:rsid w:val="0AAC2E87"/>
    <w:rsid w:val="0AC95F23"/>
    <w:rsid w:val="0B2BE326"/>
    <w:rsid w:val="0B39F6B9"/>
    <w:rsid w:val="0B538C29"/>
    <w:rsid w:val="0B6C42FA"/>
    <w:rsid w:val="0B98C256"/>
    <w:rsid w:val="0BA4993E"/>
    <w:rsid w:val="0BD51F84"/>
    <w:rsid w:val="0BDD081F"/>
    <w:rsid w:val="0C136264"/>
    <w:rsid w:val="0C458CDD"/>
    <w:rsid w:val="0C4746C6"/>
    <w:rsid w:val="0C8D0E2F"/>
    <w:rsid w:val="0CAA5DE1"/>
    <w:rsid w:val="0CBC6F1B"/>
    <w:rsid w:val="0D058739"/>
    <w:rsid w:val="0D3A0518"/>
    <w:rsid w:val="0D896F9E"/>
    <w:rsid w:val="0D9E40E2"/>
    <w:rsid w:val="0DA1C4C3"/>
    <w:rsid w:val="0DBFED42"/>
    <w:rsid w:val="0DDC628E"/>
    <w:rsid w:val="0E17BD37"/>
    <w:rsid w:val="0E265C71"/>
    <w:rsid w:val="0E40D5EB"/>
    <w:rsid w:val="0E65BA30"/>
    <w:rsid w:val="0E96143E"/>
    <w:rsid w:val="0EB8AC5D"/>
    <w:rsid w:val="0F145080"/>
    <w:rsid w:val="0F3EA76E"/>
    <w:rsid w:val="0F51BCD1"/>
    <w:rsid w:val="0F625A4B"/>
    <w:rsid w:val="0F7817C6"/>
    <w:rsid w:val="0F90D862"/>
    <w:rsid w:val="0F954F8D"/>
    <w:rsid w:val="0FC245E4"/>
    <w:rsid w:val="0FECF753"/>
    <w:rsid w:val="105C11D4"/>
    <w:rsid w:val="10754E0D"/>
    <w:rsid w:val="10C069A0"/>
    <w:rsid w:val="1101CBE9"/>
    <w:rsid w:val="11077886"/>
    <w:rsid w:val="11355C04"/>
    <w:rsid w:val="115B0F0B"/>
    <w:rsid w:val="116BF71D"/>
    <w:rsid w:val="11C875A7"/>
    <w:rsid w:val="1223154E"/>
    <w:rsid w:val="122AFCF4"/>
    <w:rsid w:val="1235E8B8"/>
    <w:rsid w:val="123B5A50"/>
    <w:rsid w:val="126A2A21"/>
    <w:rsid w:val="12764830"/>
    <w:rsid w:val="12B76486"/>
    <w:rsid w:val="12D89561"/>
    <w:rsid w:val="12E51BF4"/>
    <w:rsid w:val="12E98A79"/>
    <w:rsid w:val="12E9DEC0"/>
    <w:rsid w:val="12F245B0"/>
    <w:rsid w:val="130C116C"/>
    <w:rsid w:val="13289D65"/>
    <w:rsid w:val="133B50C5"/>
    <w:rsid w:val="1348BF9E"/>
    <w:rsid w:val="141B874A"/>
    <w:rsid w:val="14244CE3"/>
    <w:rsid w:val="142A0278"/>
    <w:rsid w:val="144CECD9"/>
    <w:rsid w:val="14516CEC"/>
    <w:rsid w:val="1453ADF1"/>
    <w:rsid w:val="1466B41C"/>
    <w:rsid w:val="147BC55C"/>
    <w:rsid w:val="14876E02"/>
    <w:rsid w:val="1492AAE7"/>
    <w:rsid w:val="14A583FD"/>
    <w:rsid w:val="14BCE5E7"/>
    <w:rsid w:val="150A6E10"/>
    <w:rsid w:val="15257003"/>
    <w:rsid w:val="154A73D2"/>
    <w:rsid w:val="15521FFF"/>
    <w:rsid w:val="1564A2FF"/>
    <w:rsid w:val="1565EF6F"/>
    <w:rsid w:val="1581F617"/>
    <w:rsid w:val="15AEA819"/>
    <w:rsid w:val="15C0E78D"/>
    <w:rsid w:val="15C8E2A3"/>
    <w:rsid w:val="15D2C474"/>
    <w:rsid w:val="15E4580B"/>
    <w:rsid w:val="15FE23C7"/>
    <w:rsid w:val="166DCEAE"/>
    <w:rsid w:val="16945EE6"/>
    <w:rsid w:val="16A10A88"/>
    <w:rsid w:val="16AC6CA9"/>
    <w:rsid w:val="16AF9755"/>
    <w:rsid w:val="16D92304"/>
    <w:rsid w:val="170855D7"/>
    <w:rsid w:val="1715A32C"/>
    <w:rsid w:val="177103E1"/>
    <w:rsid w:val="1784F013"/>
    <w:rsid w:val="179DCE92"/>
    <w:rsid w:val="17CD06EE"/>
    <w:rsid w:val="17FE3997"/>
    <w:rsid w:val="184685D6"/>
    <w:rsid w:val="184B67B6"/>
    <w:rsid w:val="18586DA6"/>
    <w:rsid w:val="18740872"/>
    <w:rsid w:val="18B1C2D4"/>
    <w:rsid w:val="18B24C08"/>
    <w:rsid w:val="1911F94A"/>
    <w:rsid w:val="192F5545"/>
    <w:rsid w:val="19421EF5"/>
    <w:rsid w:val="194B0FC5"/>
    <w:rsid w:val="19F955EA"/>
    <w:rsid w:val="1A135477"/>
    <w:rsid w:val="1A1D076A"/>
    <w:rsid w:val="1A5900EA"/>
    <w:rsid w:val="1A9E3CBF"/>
    <w:rsid w:val="1AD1C7BB"/>
    <w:rsid w:val="1AF04BF2"/>
    <w:rsid w:val="1B064058"/>
    <w:rsid w:val="1B12F239"/>
    <w:rsid w:val="1B33F671"/>
    <w:rsid w:val="1B871280"/>
    <w:rsid w:val="1BC2BB45"/>
    <w:rsid w:val="1BE50D83"/>
    <w:rsid w:val="1C0733CE"/>
    <w:rsid w:val="1C27B63A"/>
    <w:rsid w:val="1C4C2ABD"/>
    <w:rsid w:val="1C892608"/>
    <w:rsid w:val="1C8E2C54"/>
    <w:rsid w:val="1CC3D776"/>
    <w:rsid w:val="1D54A17F"/>
    <w:rsid w:val="1D647E9D"/>
    <w:rsid w:val="1D6914C9"/>
    <w:rsid w:val="1DC57AE9"/>
    <w:rsid w:val="1DD480CC"/>
    <w:rsid w:val="1DF6BB9B"/>
    <w:rsid w:val="1E3D893C"/>
    <w:rsid w:val="1E438EB5"/>
    <w:rsid w:val="1EA69CDD"/>
    <w:rsid w:val="1EF94629"/>
    <w:rsid w:val="1F84D125"/>
    <w:rsid w:val="1F9CD1DC"/>
    <w:rsid w:val="1FAA5298"/>
    <w:rsid w:val="1FF8F5A6"/>
    <w:rsid w:val="203269AE"/>
    <w:rsid w:val="20415010"/>
    <w:rsid w:val="2051B0A7"/>
    <w:rsid w:val="20547911"/>
    <w:rsid w:val="20588050"/>
    <w:rsid w:val="209337F2"/>
    <w:rsid w:val="20A59B81"/>
    <w:rsid w:val="20D32438"/>
    <w:rsid w:val="21001A8F"/>
    <w:rsid w:val="212F9B97"/>
    <w:rsid w:val="2135A110"/>
    <w:rsid w:val="216CA500"/>
    <w:rsid w:val="21A762B0"/>
    <w:rsid w:val="21AEE30D"/>
    <w:rsid w:val="21AF0C39"/>
    <w:rsid w:val="21CC9F64"/>
    <w:rsid w:val="21DC1AE7"/>
    <w:rsid w:val="222BF6E3"/>
    <w:rsid w:val="22318DB7"/>
    <w:rsid w:val="227BD294"/>
    <w:rsid w:val="227F1865"/>
    <w:rsid w:val="22997648"/>
    <w:rsid w:val="229C64F3"/>
    <w:rsid w:val="22F5D3E6"/>
    <w:rsid w:val="22F6C391"/>
    <w:rsid w:val="233ACE01"/>
    <w:rsid w:val="234E3699"/>
    <w:rsid w:val="2350F273"/>
    <w:rsid w:val="23AE9BF5"/>
    <w:rsid w:val="23AF02CD"/>
    <w:rsid w:val="23B5B773"/>
    <w:rsid w:val="23E2BC7C"/>
    <w:rsid w:val="23E45CC9"/>
    <w:rsid w:val="240BD7B9"/>
    <w:rsid w:val="24301A5B"/>
    <w:rsid w:val="24FE201C"/>
    <w:rsid w:val="256290D5"/>
    <w:rsid w:val="25E5C3B4"/>
    <w:rsid w:val="26013608"/>
    <w:rsid w:val="2606E1E9"/>
    <w:rsid w:val="2609F13F"/>
    <w:rsid w:val="268A7712"/>
    <w:rsid w:val="26971CCA"/>
    <w:rsid w:val="269F4856"/>
    <w:rsid w:val="26BFEC67"/>
    <w:rsid w:val="26DFB3E4"/>
    <w:rsid w:val="26FE4AE9"/>
    <w:rsid w:val="2751AD81"/>
    <w:rsid w:val="2754EDFE"/>
    <w:rsid w:val="2778E45B"/>
    <w:rsid w:val="27EBDE77"/>
    <w:rsid w:val="27F03277"/>
    <w:rsid w:val="27F6AFB4"/>
    <w:rsid w:val="2802266B"/>
    <w:rsid w:val="282EF11C"/>
    <w:rsid w:val="283FA6A2"/>
    <w:rsid w:val="286BB865"/>
    <w:rsid w:val="287FAEEF"/>
    <w:rsid w:val="2891970D"/>
    <w:rsid w:val="28C6D1F9"/>
    <w:rsid w:val="28D68DFC"/>
    <w:rsid w:val="28FEC431"/>
    <w:rsid w:val="29190E58"/>
    <w:rsid w:val="2933E934"/>
    <w:rsid w:val="2989CA4A"/>
    <w:rsid w:val="299D5B57"/>
    <w:rsid w:val="29AC0A75"/>
    <w:rsid w:val="29DA67CF"/>
    <w:rsid w:val="29E9A761"/>
    <w:rsid w:val="2A165E5D"/>
    <w:rsid w:val="2A4F132F"/>
    <w:rsid w:val="2A7C97F8"/>
    <w:rsid w:val="2A8849CE"/>
    <w:rsid w:val="2A903983"/>
    <w:rsid w:val="2A90C24A"/>
    <w:rsid w:val="2AB064E0"/>
    <w:rsid w:val="2ACC5AFB"/>
    <w:rsid w:val="2ACD1F47"/>
    <w:rsid w:val="2AE244D2"/>
    <w:rsid w:val="2AE9313D"/>
    <w:rsid w:val="2AF3BD01"/>
    <w:rsid w:val="2B246AB2"/>
    <w:rsid w:val="2B59B364"/>
    <w:rsid w:val="2B9A350C"/>
    <w:rsid w:val="2BA063CF"/>
    <w:rsid w:val="2BB8E454"/>
    <w:rsid w:val="2BC8A057"/>
    <w:rsid w:val="2C21794D"/>
    <w:rsid w:val="2C352330"/>
    <w:rsid w:val="2C3A2004"/>
    <w:rsid w:val="2C4A48EA"/>
    <w:rsid w:val="2C8B8158"/>
    <w:rsid w:val="2C9E1CD0"/>
    <w:rsid w:val="2D052069"/>
    <w:rsid w:val="2D2B8639"/>
    <w:rsid w:val="2D911097"/>
    <w:rsid w:val="2D92754D"/>
    <w:rsid w:val="2D9A08C4"/>
    <w:rsid w:val="2DC33363"/>
    <w:rsid w:val="2DC33743"/>
    <w:rsid w:val="2DC7ECD9"/>
    <w:rsid w:val="2DD60786"/>
    <w:rsid w:val="2DF7216D"/>
    <w:rsid w:val="2DF8DB38"/>
    <w:rsid w:val="2DFDFABF"/>
    <w:rsid w:val="2E17923B"/>
    <w:rsid w:val="2E58D5C5"/>
    <w:rsid w:val="2E92FD42"/>
    <w:rsid w:val="2E9EB98F"/>
    <w:rsid w:val="2EA9427E"/>
    <w:rsid w:val="2EF05B21"/>
    <w:rsid w:val="2F1BB734"/>
    <w:rsid w:val="2F27358B"/>
    <w:rsid w:val="2F60AE23"/>
    <w:rsid w:val="2F995CCD"/>
    <w:rsid w:val="2FBE8CAE"/>
    <w:rsid w:val="2FF9D26A"/>
    <w:rsid w:val="2FFF3A79"/>
    <w:rsid w:val="30281237"/>
    <w:rsid w:val="305209AA"/>
    <w:rsid w:val="305C9282"/>
    <w:rsid w:val="305CEFBE"/>
    <w:rsid w:val="3068F848"/>
    <w:rsid w:val="30E1847E"/>
    <w:rsid w:val="30F2FF57"/>
    <w:rsid w:val="312CB4E6"/>
    <w:rsid w:val="3132597B"/>
    <w:rsid w:val="3143067F"/>
    <w:rsid w:val="31779C48"/>
    <w:rsid w:val="31991D60"/>
    <w:rsid w:val="31D0768D"/>
    <w:rsid w:val="31FCDFEE"/>
    <w:rsid w:val="32216F98"/>
    <w:rsid w:val="32317424"/>
    <w:rsid w:val="3255EFD2"/>
    <w:rsid w:val="3284EC3F"/>
    <w:rsid w:val="328B6F28"/>
    <w:rsid w:val="32ABEFC2"/>
    <w:rsid w:val="32CF0422"/>
    <w:rsid w:val="32F272BD"/>
    <w:rsid w:val="3304B8AC"/>
    <w:rsid w:val="33136CA9"/>
    <w:rsid w:val="33717E91"/>
    <w:rsid w:val="33B1808B"/>
    <w:rsid w:val="34092D10"/>
    <w:rsid w:val="341CD2AD"/>
    <w:rsid w:val="3424A9CC"/>
    <w:rsid w:val="3432C750"/>
    <w:rsid w:val="346A84D3"/>
    <w:rsid w:val="34886756"/>
    <w:rsid w:val="34B0CAE8"/>
    <w:rsid w:val="34D3BE0D"/>
    <w:rsid w:val="3505BA6A"/>
    <w:rsid w:val="350BBFE3"/>
    <w:rsid w:val="3548022D"/>
    <w:rsid w:val="356DEF06"/>
    <w:rsid w:val="358D7057"/>
    <w:rsid w:val="35C40F33"/>
    <w:rsid w:val="35C5F31B"/>
    <w:rsid w:val="35DA8D41"/>
    <w:rsid w:val="36445BB7"/>
    <w:rsid w:val="36EFFB7C"/>
    <w:rsid w:val="3727658D"/>
    <w:rsid w:val="373F3505"/>
    <w:rsid w:val="3773AA08"/>
    <w:rsid w:val="37A0E1E2"/>
    <w:rsid w:val="37B8A0F7"/>
    <w:rsid w:val="37C71341"/>
    <w:rsid w:val="37DD1D01"/>
    <w:rsid w:val="385D1B8F"/>
    <w:rsid w:val="38A33432"/>
    <w:rsid w:val="38AE5283"/>
    <w:rsid w:val="38EC7288"/>
    <w:rsid w:val="392F5580"/>
    <w:rsid w:val="39366E12"/>
    <w:rsid w:val="395039CE"/>
    <w:rsid w:val="397678BA"/>
    <w:rsid w:val="397C6720"/>
    <w:rsid w:val="39A175AC"/>
    <w:rsid w:val="39D797F6"/>
    <w:rsid w:val="3A2B390B"/>
    <w:rsid w:val="3AA50163"/>
    <w:rsid w:val="3AADE302"/>
    <w:rsid w:val="3ADFC667"/>
    <w:rsid w:val="3AEFE499"/>
    <w:rsid w:val="3B0789BF"/>
    <w:rsid w:val="3B4C4230"/>
    <w:rsid w:val="3B83BD9E"/>
    <w:rsid w:val="3BC61E79"/>
    <w:rsid w:val="3BC860FC"/>
    <w:rsid w:val="3BDB555F"/>
    <w:rsid w:val="3C1F0ED6"/>
    <w:rsid w:val="3CF3DCCF"/>
    <w:rsid w:val="3D1B050F"/>
    <w:rsid w:val="3D479296"/>
    <w:rsid w:val="3D5B313F"/>
    <w:rsid w:val="3D871AD6"/>
    <w:rsid w:val="3D872176"/>
    <w:rsid w:val="3DB56143"/>
    <w:rsid w:val="3DD4E7C0"/>
    <w:rsid w:val="3DE1B6A9"/>
    <w:rsid w:val="3E41192F"/>
    <w:rsid w:val="3E55E6CD"/>
    <w:rsid w:val="3E5A65FE"/>
    <w:rsid w:val="3E6F18B6"/>
    <w:rsid w:val="3E82DD24"/>
    <w:rsid w:val="3E8B3352"/>
    <w:rsid w:val="3ECB88B8"/>
    <w:rsid w:val="3ED6C666"/>
    <w:rsid w:val="3F1CA914"/>
    <w:rsid w:val="3F2BE7BD"/>
    <w:rsid w:val="3F4C8AD1"/>
    <w:rsid w:val="3FA3D46B"/>
    <w:rsid w:val="3FB8FCC9"/>
    <w:rsid w:val="3FE33EDE"/>
    <w:rsid w:val="3FF3410F"/>
    <w:rsid w:val="40207BF5"/>
    <w:rsid w:val="40894BE8"/>
    <w:rsid w:val="40A6B786"/>
    <w:rsid w:val="40B41071"/>
    <w:rsid w:val="40B930A4"/>
    <w:rsid w:val="40F352F0"/>
    <w:rsid w:val="410EA9EC"/>
    <w:rsid w:val="411218B6"/>
    <w:rsid w:val="413C0F68"/>
    <w:rsid w:val="419CA5CB"/>
    <w:rsid w:val="41A1ED01"/>
    <w:rsid w:val="41AA21B9"/>
    <w:rsid w:val="41B2DCF0"/>
    <w:rsid w:val="41ED879C"/>
    <w:rsid w:val="42009889"/>
    <w:rsid w:val="4227824F"/>
    <w:rsid w:val="424B5C30"/>
    <w:rsid w:val="4257919B"/>
    <w:rsid w:val="42875D4A"/>
    <w:rsid w:val="428B1BF0"/>
    <w:rsid w:val="42D322F8"/>
    <w:rsid w:val="42D78DD6"/>
    <w:rsid w:val="431F52C4"/>
    <w:rsid w:val="4356FB1B"/>
    <w:rsid w:val="43672583"/>
    <w:rsid w:val="4369DB3F"/>
    <w:rsid w:val="4388817E"/>
    <w:rsid w:val="438CB3D4"/>
    <w:rsid w:val="43A543A6"/>
    <w:rsid w:val="444BD7B3"/>
    <w:rsid w:val="44B481C8"/>
    <w:rsid w:val="456348EA"/>
    <w:rsid w:val="457D2E4B"/>
    <w:rsid w:val="45A38288"/>
    <w:rsid w:val="45DE3002"/>
    <w:rsid w:val="46455482"/>
    <w:rsid w:val="46769210"/>
    <w:rsid w:val="468A7E42"/>
    <w:rsid w:val="46E7C638"/>
    <w:rsid w:val="4704740B"/>
    <w:rsid w:val="4734D283"/>
    <w:rsid w:val="475069D0"/>
    <w:rsid w:val="475DB280"/>
    <w:rsid w:val="4791453E"/>
    <w:rsid w:val="47C6B016"/>
    <w:rsid w:val="48364E04"/>
    <w:rsid w:val="487B2CDF"/>
    <w:rsid w:val="489EFAFD"/>
    <w:rsid w:val="48B0B674"/>
    <w:rsid w:val="48B613CF"/>
    <w:rsid w:val="48EB1143"/>
    <w:rsid w:val="48EDF42A"/>
    <w:rsid w:val="48F6C16C"/>
    <w:rsid w:val="498EBB0D"/>
    <w:rsid w:val="49AD6102"/>
    <w:rsid w:val="49C68CF6"/>
    <w:rsid w:val="49E932D1"/>
    <w:rsid w:val="49F15E5D"/>
    <w:rsid w:val="49F48DB1"/>
    <w:rsid w:val="4A050466"/>
    <w:rsid w:val="4A0B5F8B"/>
    <w:rsid w:val="4A37293C"/>
    <w:rsid w:val="4A3F111C"/>
    <w:rsid w:val="4A3F461C"/>
    <w:rsid w:val="4A46BC81"/>
    <w:rsid w:val="4A49911F"/>
    <w:rsid w:val="4A8D9048"/>
    <w:rsid w:val="4A912FF5"/>
    <w:rsid w:val="4AC7CB0E"/>
    <w:rsid w:val="4ADB2F99"/>
    <w:rsid w:val="4AF4C890"/>
    <w:rsid w:val="4AFCFD48"/>
    <w:rsid w:val="4B03CC28"/>
    <w:rsid w:val="4B213356"/>
    <w:rsid w:val="4B29446A"/>
    <w:rsid w:val="4B3FCDD2"/>
    <w:rsid w:val="4B42487E"/>
    <w:rsid w:val="4B91BCA9"/>
    <w:rsid w:val="4BBDCE6C"/>
    <w:rsid w:val="4BC5FE12"/>
    <w:rsid w:val="4C059B83"/>
    <w:rsid w:val="4C102C30"/>
    <w:rsid w:val="4C17C95B"/>
    <w:rsid w:val="4C1F1E83"/>
    <w:rsid w:val="4C455E6A"/>
    <w:rsid w:val="4C953392"/>
    <w:rsid w:val="4CB0F313"/>
    <w:rsid w:val="4CBF9C89"/>
    <w:rsid w:val="4D15ABF7"/>
    <w:rsid w:val="4D48BC16"/>
    <w:rsid w:val="4D53234B"/>
    <w:rsid w:val="4D611651"/>
    <w:rsid w:val="4D710525"/>
    <w:rsid w:val="4D7E81AF"/>
    <w:rsid w:val="4E4879DC"/>
    <w:rsid w:val="4E83CF04"/>
    <w:rsid w:val="4E935F89"/>
    <w:rsid w:val="4EAC2AFD"/>
    <w:rsid w:val="4EE04BE9"/>
    <w:rsid w:val="4F738F54"/>
    <w:rsid w:val="4F873937"/>
    <w:rsid w:val="4F8E8A5A"/>
    <w:rsid w:val="4FA3056E"/>
    <w:rsid w:val="5043962F"/>
    <w:rsid w:val="5059D616"/>
    <w:rsid w:val="508AD3F1"/>
    <w:rsid w:val="509F5338"/>
    <w:rsid w:val="50F48D42"/>
    <w:rsid w:val="50F6C345"/>
    <w:rsid w:val="510C89A1"/>
    <w:rsid w:val="5173564F"/>
    <w:rsid w:val="517CF892"/>
    <w:rsid w:val="51B3063A"/>
    <w:rsid w:val="51B78EAF"/>
    <w:rsid w:val="51D6D5AB"/>
    <w:rsid w:val="51D7CC18"/>
    <w:rsid w:val="51DA55AF"/>
    <w:rsid w:val="51EF27EE"/>
    <w:rsid w:val="520F4D79"/>
    <w:rsid w:val="5240CFB9"/>
    <w:rsid w:val="52794B92"/>
    <w:rsid w:val="528E714C"/>
    <w:rsid w:val="529DF2E6"/>
    <w:rsid w:val="52FA52F5"/>
    <w:rsid w:val="535529DB"/>
    <w:rsid w:val="538930DB"/>
    <w:rsid w:val="539DA9E4"/>
    <w:rsid w:val="53D2D65F"/>
    <w:rsid w:val="53DE3126"/>
    <w:rsid w:val="53E500CF"/>
    <w:rsid w:val="53E59BEC"/>
    <w:rsid w:val="542D9BAC"/>
    <w:rsid w:val="54426CF0"/>
    <w:rsid w:val="544C1FE3"/>
    <w:rsid w:val="5463EAF6"/>
    <w:rsid w:val="54EDDC36"/>
    <w:rsid w:val="55228831"/>
    <w:rsid w:val="5535986B"/>
    <w:rsid w:val="5549B3E8"/>
    <w:rsid w:val="558083A7"/>
    <w:rsid w:val="55838A2B"/>
    <w:rsid w:val="55900541"/>
    <w:rsid w:val="5596F2ED"/>
    <w:rsid w:val="55B8080A"/>
    <w:rsid w:val="55C58BC2"/>
    <w:rsid w:val="56397B9B"/>
    <w:rsid w:val="563EF6EB"/>
    <w:rsid w:val="567F6C03"/>
    <w:rsid w:val="56952A1B"/>
    <w:rsid w:val="569F142F"/>
    <w:rsid w:val="56B655A8"/>
    <w:rsid w:val="56DAB718"/>
    <w:rsid w:val="56DFEAA2"/>
    <w:rsid w:val="56EAEB1B"/>
    <w:rsid w:val="5705AF7A"/>
    <w:rsid w:val="573705F9"/>
    <w:rsid w:val="573AB00E"/>
    <w:rsid w:val="5781DCBD"/>
    <w:rsid w:val="57FCB707"/>
    <w:rsid w:val="58089B47"/>
    <w:rsid w:val="5818CDCF"/>
    <w:rsid w:val="5857D071"/>
    <w:rsid w:val="585DD5EA"/>
    <w:rsid w:val="586597FA"/>
    <w:rsid w:val="58BF4B8E"/>
    <w:rsid w:val="58C0050D"/>
    <w:rsid w:val="58DA14C6"/>
    <w:rsid w:val="591BE38C"/>
    <w:rsid w:val="5950E290"/>
    <w:rsid w:val="598E0ACE"/>
    <w:rsid w:val="59B03D7A"/>
    <w:rsid w:val="59D54A68"/>
    <w:rsid w:val="5A1E6200"/>
    <w:rsid w:val="5A2955A2"/>
    <w:rsid w:val="5A66117B"/>
    <w:rsid w:val="5A797B94"/>
    <w:rsid w:val="5A917501"/>
    <w:rsid w:val="5A9F4EAA"/>
    <w:rsid w:val="5AED6442"/>
    <w:rsid w:val="5B03152B"/>
    <w:rsid w:val="5B234190"/>
    <w:rsid w:val="5B2F3308"/>
    <w:rsid w:val="5B493436"/>
    <w:rsid w:val="5B67787C"/>
    <w:rsid w:val="5B7429F7"/>
    <w:rsid w:val="5BD198B9"/>
    <w:rsid w:val="5BD5C8E8"/>
    <w:rsid w:val="5BEB9746"/>
    <w:rsid w:val="5C059FB9"/>
    <w:rsid w:val="5C083795"/>
    <w:rsid w:val="5C262225"/>
    <w:rsid w:val="5C5A57A7"/>
    <w:rsid w:val="5C64B1FE"/>
    <w:rsid w:val="5D29ADFD"/>
    <w:rsid w:val="5D7D4F12"/>
    <w:rsid w:val="5E24EE41"/>
    <w:rsid w:val="5E2A0133"/>
    <w:rsid w:val="5E3476E8"/>
    <w:rsid w:val="5E49C516"/>
    <w:rsid w:val="5E4CDFAD"/>
    <w:rsid w:val="5E7A77E2"/>
    <w:rsid w:val="5E7AD49B"/>
    <w:rsid w:val="5E8E7583"/>
    <w:rsid w:val="5ED0D426"/>
    <w:rsid w:val="5EDDA9A1"/>
    <w:rsid w:val="5EEE8FAE"/>
    <w:rsid w:val="5EFA359A"/>
    <w:rsid w:val="5EFFE6CC"/>
    <w:rsid w:val="5F0FAB81"/>
    <w:rsid w:val="5F1AC0A2"/>
    <w:rsid w:val="5F2D6B66"/>
    <w:rsid w:val="5F3F2C89"/>
    <w:rsid w:val="5F5520D6"/>
    <w:rsid w:val="5F5BBD19"/>
    <w:rsid w:val="5F65C530"/>
    <w:rsid w:val="5FCEFE6A"/>
    <w:rsid w:val="6024C147"/>
    <w:rsid w:val="603B3FBB"/>
    <w:rsid w:val="60401336"/>
    <w:rsid w:val="6082F77B"/>
    <w:rsid w:val="6099A89D"/>
    <w:rsid w:val="60B2C6C3"/>
    <w:rsid w:val="61056348"/>
    <w:rsid w:val="6106EE4F"/>
    <w:rsid w:val="613138F4"/>
    <w:rsid w:val="6133384E"/>
    <w:rsid w:val="614C0668"/>
    <w:rsid w:val="615597E5"/>
    <w:rsid w:val="618E95E3"/>
    <w:rsid w:val="61D5ECBF"/>
    <w:rsid w:val="61E3F1E0"/>
    <w:rsid w:val="61ECF3C3"/>
    <w:rsid w:val="6219EA1A"/>
    <w:rsid w:val="6222A5EA"/>
    <w:rsid w:val="6228DC6D"/>
    <w:rsid w:val="623F9F66"/>
    <w:rsid w:val="624F1C54"/>
    <w:rsid w:val="62676A08"/>
    <w:rsid w:val="6295FE4B"/>
    <w:rsid w:val="62AB5FDC"/>
    <w:rsid w:val="62B20CD6"/>
    <w:rsid w:val="62DD1D7E"/>
    <w:rsid w:val="62F4D28F"/>
    <w:rsid w:val="62F5EA72"/>
    <w:rsid w:val="630CE3D0"/>
    <w:rsid w:val="6318C8EC"/>
    <w:rsid w:val="632A8FC2"/>
    <w:rsid w:val="635C4FF9"/>
    <w:rsid w:val="63AC62A3"/>
    <w:rsid w:val="63B7203D"/>
    <w:rsid w:val="63C5228F"/>
    <w:rsid w:val="63F3C589"/>
    <w:rsid w:val="644F90F2"/>
    <w:rsid w:val="645E2D9C"/>
    <w:rsid w:val="64D3AC39"/>
    <w:rsid w:val="64E1B54A"/>
    <w:rsid w:val="65106445"/>
    <w:rsid w:val="6514E726"/>
    <w:rsid w:val="653314FE"/>
    <w:rsid w:val="6545E791"/>
    <w:rsid w:val="65597C63"/>
    <w:rsid w:val="6567CC69"/>
    <w:rsid w:val="65772E76"/>
    <w:rsid w:val="658266F8"/>
    <w:rsid w:val="65AA4AC0"/>
    <w:rsid w:val="65C919A1"/>
    <w:rsid w:val="65EB24F6"/>
    <w:rsid w:val="660286A9"/>
    <w:rsid w:val="6606AA9E"/>
    <w:rsid w:val="66120EB8"/>
    <w:rsid w:val="66BE697E"/>
    <w:rsid w:val="66D695BC"/>
    <w:rsid w:val="66FE4B2C"/>
    <w:rsid w:val="670BFD97"/>
    <w:rsid w:val="67170FD8"/>
    <w:rsid w:val="671B4810"/>
    <w:rsid w:val="671F0754"/>
    <w:rsid w:val="673982C6"/>
    <w:rsid w:val="673AA85A"/>
    <w:rsid w:val="67572422"/>
    <w:rsid w:val="679E8532"/>
    <w:rsid w:val="67AC9CCB"/>
    <w:rsid w:val="67AD376D"/>
    <w:rsid w:val="67D3C7A5"/>
    <w:rsid w:val="67D71130"/>
    <w:rsid w:val="67D9CD1E"/>
    <w:rsid w:val="681BCEB5"/>
    <w:rsid w:val="684B8EBE"/>
    <w:rsid w:val="68F530BE"/>
    <w:rsid w:val="68F5F678"/>
    <w:rsid w:val="69177E03"/>
    <w:rsid w:val="6919F0D6"/>
    <w:rsid w:val="69319EBF"/>
    <w:rsid w:val="694DF7D6"/>
    <w:rsid w:val="699B564E"/>
    <w:rsid w:val="69E44EFE"/>
    <w:rsid w:val="69E7EF10"/>
    <w:rsid w:val="6A31A51F"/>
    <w:rsid w:val="6A6DD73A"/>
    <w:rsid w:val="6A9658F8"/>
    <w:rsid w:val="6AB79386"/>
    <w:rsid w:val="6AD44669"/>
    <w:rsid w:val="6AE78660"/>
    <w:rsid w:val="6B1C7227"/>
    <w:rsid w:val="6B313A98"/>
    <w:rsid w:val="6B8D4815"/>
    <w:rsid w:val="6BC1C5F4"/>
    <w:rsid w:val="6C01B2C0"/>
    <w:rsid w:val="6C0972F2"/>
    <w:rsid w:val="6C2CAACE"/>
    <w:rsid w:val="6C488155"/>
    <w:rsid w:val="6C4EE138"/>
    <w:rsid w:val="6C608C9D"/>
    <w:rsid w:val="6C71F655"/>
    <w:rsid w:val="6C9A85E5"/>
    <w:rsid w:val="6D175687"/>
    <w:rsid w:val="6D974713"/>
    <w:rsid w:val="6DF71A36"/>
    <w:rsid w:val="6E038AB0"/>
    <w:rsid w:val="6E2F91FE"/>
    <w:rsid w:val="6E5117EF"/>
    <w:rsid w:val="6E525CEE"/>
    <w:rsid w:val="6E6CE59B"/>
    <w:rsid w:val="6E765F9F"/>
    <w:rsid w:val="6E945E85"/>
    <w:rsid w:val="6EA87D88"/>
    <w:rsid w:val="6EB8404C"/>
    <w:rsid w:val="6ED31D2A"/>
    <w:rsid w:val="6ED94DED"/>
    <w:rsid w:val="6EE3D2B0"/>
    <w:rsid w:val="6F1EB434"/>
    <w:rsid w:val="6F580620"/>
    <w:rsid w:val="6F75E220"/>
    <w:rsid w:val="6F91906E"/>
    <w:rsid w:val="7029714B"/>
    <w:rsid w:val="703377B9"/>
    <w:rsid w:val="708D3FEC"/>
    <w:rsid w:val="70A4CE5D"/>
    <w:rsid w:val="70B32C58"/>
    <w:rsid w:val="70B64551"/>
    <w:rsid w:val="70C6FA61"/>
    <w:rsid w:val="70C7FD9C"/>
    <w:rsid w:val="70CD0725"/>
    <w:rsid w:val="70D236DB"/>
    <w:rsid w:val="70F1EAFD"/>
    <w:rsid w:val="714125AA"/>
    <w:rsid w:val="71719F9C"/>
    <w:rsid w:val="7171DCF0"/>
    <w:rsid w:val="719BA7C6"/>
    <w:rsid w:val="71CD9608"/>
    <w:rsid w:val="71D3833B"/>
    <w:rsid w:val="71FE4B16"/>
    <w:rsid w:val="72177373"/>
    <w:rsid w:val="722636A8"/>
    <w:rsid w:val="723305EE"/>
    <w:rsid w:val="7247D97C"/>
    <w:rsid w:val="7283B061"/>
    <w:rsid w:val="72A50A4F"/>
    <w:rsid w:val="72C5A55B"/>
    <w:rsid w:val="72D24CAB"/>
    <w:rsid w:val="72E28723"/>
    <w:rsid w:val="72E6CB6F"/>
    <w:rsid w:val="73337D13"/>
    <w:rsid w:val="73B9EE81"/>
    <w:rsid w:val="73F18AB5"/>
    <w:rsid w:val="7430B6EA"/>
    <w:rsid w:val="7432DA0B"/>
    <w:rsid w:val="745026D2"/>
    <w:rsid w:val="745A8550"/>
    <w:rsid w:val="74609DC7"/>
    <w:rsid w:val="746F4843"/>
    <w:rsid w:val="74732265"/>
    <w:rsid w:val="747D083A"/>
    <w:rsid w:val="74CCABA9"/>
    <w:rsid w:val="74D56C10"/>
    <w:rsid w:val="74E4732E"/>
    <w:rsid w:val="75372950"/>
    <w:rsid w:val="7552D037"/>
    <w:rsid w:val="755E466B"/>
    <w:rsid w:val="756F831A"/>
    <w:rsid w:val="75BD78F8"/>
    <w:rsid w:val="75CB6199"/>
    <w:rsid w:val="75D3894B"/>
    <w:rsid w:val="76080985"/>
    <w:rsid w:val="76095B33"/>
    <w:rsid w:val="7618D89B"/>
    <w:rsid w:val="7629EF67"/>
    <w:rsid w:val="76345B39"/>
    <w:rsid w:val="76732558"/>
    <w:rsid w:val="769C1B1A"/>
    <w:rsid w:val="76FBC94E"/>
    <w:rsid w:val="77158438"/>
    <w:rsid w:val="77194E71"/>
    <w:rsid w:val="7729DD89"/>
    <w:rsid w:val="773716D6"/>
    <w:rsid w:val="773ABAC4"/>
    <w:rsid w:val="774276D7"/>
    <w:rsid w:val="777FB1B3"/>
    <w:rsid w:val="778A9CD9"/>
    <w:rsid w:val="779482F7"/>
    <w:rsid w:val="78226CE4"/>
    <w:rsid w:val="7844E292"/>
    <w:rsid w:val="786D8C9A"/>
    <w:rsid w:val="78D5A032"/>
    <w:rsid w:val="78D8190A"/>
    <w:rsid w:val="79135FC8"/>
    <w:rsid w:val="7917A1C9"/>
    <w:rsid w:val="792B4736"/>
    <w:rsid w:val="7951C735"/>
    <w:rsid w:val="798C08DD"/>
    <w:rsid w:val="79973955"/>
    <w:rsid w:val="79AFC6FB"/>
    <w:rsid w:val="79C0DE27"/>
    <w:rsid w:val="79CD593D"/>
    <w:rsid w:val="7A028B77"/>
    <w:rsid w:val="7A15F6BB"/>
    <w:rsid w:val="7A50EF33"/>
    <w:rsid w:val="7A81D34C"/>
    <w:rsid w:val="7AA4A593"/>
    <w:rsid w:val="7AD469FF"/>
    <w:rsid w:val="7AEB7334"/>
    <w:rsid w:val="7B0EB0E1"/>
    <w:rsid w:val="7B25C3BB"/>
    <w:rsid w:val="7B7137E7"/>
    <w:rsid w:val="7B982784"/>
    <w:rsid w:val="7BA3357A"/>
    <w:rsid w:val="7BA9E678"/>
    <w:rsid w:val="7BC7B28D"/>
    <w:rsid w:val="7BC996EB"/>
    <w:rsid w:val="7C0FB9CC"/>
    <w:rsid w:val="7C48BFA2"/>
    <w:rsid w:val="7C4992EA"/>
    <w:rsid w:val="7C941DB8"/>
    <w:rsid w:val="7CE053A6"/>
    <w:rsid w:val="7D09111C"/>
    <w:rsid w:val="7D1BEB1D"/>
    <w:rsid w:val="7D2DFA26"/>
    <w:rsid w:val="7D5458AF"/>
    <w:rsid w:val="7D872B25"/>
    <w:rsid w:val="7D9E9419"/>
    <w:rsid w:val="7DB19AE7"/>
    <w:rsid w:val="7DC77416"/>
    <w:rsid w:val="7E17D616"/>
    <w:rsid w:val="7E46E4B8"/>
    <w:rsid w:val="7E552B32"/>
    <w:rsid w:val="7E74AC83"/>
    <w:rsid w:val="7E91C43A"/>
    <w:rsid w:val="7E9A24AC"/>
    <w:rsid w:val="7EFE8516"/>
    <w:rsid w:val="7F4A4EEB"/>
    <w:rsid w:val="7F8A068B"/>
    <w:rsid w:val="7F8A52A8"/>
    <w:rsid w:val="7FA88196"/>
    <w:rsid w:val="7FADE49F"/>
    <w:rsid w:val="7FB79D49"/>
    <w:rsid w:val="7FBEF1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07E5A"/>
  <w15:chartTrackingRefBased/>
  <w15:docId w15:val="{04066F62-945F-44F4-8E39-4D4B3181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qFormat="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147C9"/>
    <w:pPr>
      <w:spacing w:after="160" w:line="259" w:lineRule="auto"/>
    </w:pPr>
    <w:rPr>
      <w:rFonts w:asciiTheme="minorHAnsi" w:hAnsiTheme="minorHAnsi" w:eastAsiaTheme="minorHAnsi" w:cstheme="minorBidi"/>
      <w:sz w:val="22"/>
      <w:szCs w:val="22"/>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styleId="DeptBullets" w:customStyle="1">
    <w:name w:val="DeptBullets"/>
    <w:basedOn w:val="Normal"/>
    <w:link w:val="DeptBulletsChar"/>
    <w:qFormat/>
    <w:rsid w:val="00AF1C07"/>
    <w:pPr>
      <w:numPr>
        <w:numId w:val="1"/>
      </w:numPr>
      <w:spacing w:after="240"/>
    </w:pPr>
  </w:style>
  <w:style w:type="paragraph" w:styleId="DeptOutNumbered" w:customStyle="1">
    <w:name w:val="DeptOutNumbered"/>
    <w:basedOn w:val="Normal"/>
    <w:rsid w:val="00AF1C07"/>
    <w:pPr>
      <w:numPr>
        <w:numId w:val="2"/>
      </w:numPr>
      <w:spacing w:after="240"/>
    </w:pPr>
  </w:style>
  <w:style w:type="paragraph" w:styleId="Footer">
    <w:name w:val="footer"/>
    <w:basedOn w:val="Normal"/>
    <w:link w:val="FooterChar"/>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styleId="Heading" w:customStyle="1">
    <w:name w:val="Heading"/>
    <w:basedOn w:val="Normal"/>
    <w:next w:val="Normal"/>
    <w:rsid w:val="00AF1C07"/>
    <w:pPr>
      <w:keepNext/>
      <w:keepLines/>
      <w:spacing w:before="240" w:after="240"/>
      <w:ind w:left="-720"/>
    </w:pPr>
    <w:rPr>
      <w:b/>
    </w:rPr>
  </w:style>
  <w:style w:type="paragraph" w:styleId="MinuteTop" w:customStyle="1">
    <w:name w:val="Minute Top"/>
    <w:basedOn w:val="Normal"/>
    <w:rsid w:val="00AF1C07"/>
    <w:pPr>
      <w:tabs>
        <w:tab w:val="left" w:pos="4680"/>
        <w:tab w:val="left" w:pos="5587"/>
      </w:tabs>
    </w:pPr>
  </w:style>
  <w:style w:type="paragraph" w:styleId="Numbered" w:customStyle="1">
    <w:name w:val="Numbered"/>
    <w:basedOn w:val="Normal"/>
    <w:rsid w:val="00AF1C07"/>
    <w:pPr>
      <w:spacing w:after="240"/>
    </w:pPr>
  </w:style>
  <w:style w:type="character" w:styleId="PageNumber">
    <w:name w:val="page number"/>
    <w:basedOn w:val="DefaultParagraphFont"/>
    <w:rsid w:val="00AF1C07"/>
  </w:style>
  <w:style w:type="character" w:styleId="PersonalComposeStyle" w:customStyle="1">
    <w:name w:val="Personal Compose Style"/>
    <w:basedOn w:val="DefaultParagraphFont"/>
    <w:rsid w:val="00AF1C07"/>
    <w:rPr>
      <w:rFonts w:ascii="Arial" w:hAnsi="Arial" w:cs="Arial"/>
      <w:color w:val="auto"/>
      <w:sz w:val="20"/>
    </w:rPr>
  </w:style>
  <w:style w:type="character" w:styleId="PersonalReplyStyle" w:customStyle="1">
    <w:name w:val="Personal Reply Style"/>
    <w:basedOn w:val="DefaultParagraphFont"/>
    <w:rsid w:val="00AF1C07"/>
    <w:rPr>
      <w:rFonts w:ascii="Arial" w:hAnsi="Arial" w:cs="Arial"/>
      <w:color w:val="auto"/>
      <w:sz w:val="20"/>
    </w:rPr>
  </w:style>
  <w:style w:type="paragraph" w:styleId="Sub-Heading" w:customStyle="1">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styleId="DfESOutNumbered" w:customStyle="1">
    <w:name w:val="DfESOutNumbered"/>
    <w:basedOn w:val="Normal"/>
    <w:rsid w:val="00AF1C07"/>
    <w:pPr>
      <w:numPr>
        <w:numId w:val="4"/>
      </w:numPr>
      <w:spacing w:after="240"/>
    </w:pPr>
    <w:rPr>
      <w:rFonts w:cs="Arial"/>
    </w:rPr>
  </w:style>
  <w:style w:type="paragraph" w:styleId="DfESBullets" w:customStyle="1">
    <w:name w:val="DfESBullets"/>
    <w:basedOn w:val="Normal"/>
    <w:rsid w:val="00AF1C07"/>
    <w:pPr>
      <w:numPr>
        <w:numId w:val="5"/>
      </w:numPr>
      <w:spacing w:after="240"/>
    </w:pPr>
    <w:rPr>
      <w:rFonts w:cs="Arial"/>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7463C5"/>
    <w:pPr>
      <w:ind w:left="720"/>
      <w:contextualSpacing/>
    </w:pPr>
  </w:style>
  <w:style w:type="character" w:styleId="DeptBulletsChar" w:customStyle="1">
    <w:name w:val="DeptBullets Char"/>
    <w:basedOn w:val="DefaultParagraphFont"/>
    <w:link w:val="DeptBullets"/>
    <w:locked/>
    <w:rsid w:val="00D54A97"/>
    <w:rPr>
      <w:rFonts w:asciiTheme="minorHAnsi" w:hAnsiTheme="minorHAnsi" w:eastAsiaTheme="minorHAnsi" w:cstheme="minorBidi"/>
      <w:sz w:val="22"/>
      <w:szCs w:val="22"/>
      <w:lang w:eastAsia="en-US"/>
    </w:rPr>
  </w:style>
  <w:style w:type="character" w:styleId="normaltextrun" w:customStyle="1">
    <w:name w:val="normaltextrun"/>
    <w:basedOn w:val="DefaultParagraphFont"/>
    <w:rsid w:val="00C63E43"/>
  </w:style>
  <w:style w:type="character" w:styleId="CommentReference">
    <w:name w:val="annotation reference"/>
    <w:basedOn w:val="DefaultParagraphFont"/>
    <w:unhideWhenUsed/>
    <w:rsid w:val="00755D7A"/>
    <w:rPr>
      <w:sz w:val="16"/>
      <w:szCs w:val="16"/>
    </w:rPr>
  </w:style>
  <w:style w:type="paragraph" w:styleId="CommentText">
    <w:name w:val="annotation text"/>
    <w:basedOn w:val="Normal"/>
    <w:link w:val="CommentTextChar"/>
    <w:unhideWhenUsed/>
    <w:rsid w:val="00755D7A"/>
    <w:pPr>
      <w:widowControl w:val="0"/>
      <w:overflowPunct w:val="0"/>
      <w:autoSpaceDE w:val="0"/>
      <w:autoSpaceDN w:val="0"/>
      <w:adjustRightInd w:val="0"/>
      <w:spacing w:after="0" w:line="240" w:lineRule="auto"/>
      <w:textAlignment w:val="baseline"/>
    </w:pPr>
    <w:rPr>
      <w:rFonts w:ascii="Arial" w:hAnsi="Arial" w:eastAsia="Times New Roman" w:cs="Times New Roman"/>
      <w:sz w:val="20"/>
      <w:szCs w:val="20"/>
    </w:rPr>
  </w:style>
  <w:style w:type="character" w:styleId="CommentTextChar" w:customStyle="1">
    <w:name w:val="Comment Text Char"/>
    <w:basedOn w:val="DefaultParagraphFont"/>
    <w:link w:val="CommentText"/>
    <w:rsid w:val="00755D7A"/>
    <w:rPr>
      <w:rFonts w:ascii="Arial" w:hAnsi="Arial"/>
      <w:lang w:eastAsia="en-US"/>
    </w:rPr>
  </w:style>
  <w:style w:type="character" w:styleId="Mention">
    <w:name w:val="Mention"/>
    <w:basedOn w:val="DefaultParagraphFont"/>
    <w:uiPriority w:val="99"/>
    <w:unhideWhenUsed/>
    <w:rsid w:val="00755D7A"/>
    <w:rPr>
      <w:color w:val="2B579A"/>
      <w:shd w:val="clear" w:color="auto" w:fill="E1DFDD"/>
    </w:rPr>
  </w:style>
  <w:style w:type="paragraph" w:styleId="Revision">
    <w:name w:val="Revision"/>
    <w:hidden/>
    <w:uiPriority w:val="99"/>
    <w:semiHidden/>
    <w:rsid w:val="00355FF1"/>
    <w:rPr>
      <w:rFonts w:asciiTheme="minorHAnsi" w:hAnsiTheme="minorHAnsi" w:eastAsiaTheme="minorHAnsi" w:cstheme="minorBidi"/>
      <w:sz w:val="22"/>
      <w:szCs w:val="22"/>
      <w:lang w:eastAsia="en-US"/>
    </w:rPr>
  </w:style>
  <w:style w:type="character" w:styleId="HeaderChar" w:customStyle="1">
    <w:name w:val="Header Char"/>
    <w:basedOn w:val="DefaultParagraphFont"/>
    <w:link w:val="Header"/>
    <w:uiPriority w:val="99"/>
    <w:rsid w:val="00F54DF2"/>
    <w:rPr>
      <w:rFonts w:asciiTheme="minorHAnsi" w:hAnsiTheme="minorHAnsi" w:eastAsiaTheme="minorHAnsi" w:cstheme="minorBidi"/>
      <w:sz w:val="22"/>
      <w:szCs w:val="22"/>
      <w:lang w:eastAsia="en-US"/>
    </w:rPr>
  </w:style>
  <w:style w:type="paragraph" w:styleId="CommentSubject">
    <w:name w:val="annotation subject"/>
    <w:basedOn w:val="CommentText"/>
    <w:next w:val="CommentText"/>
    <w:link w:val="CommentSubjectChar"/>
    <w:semiHidden/>
    <w:unhideWhenUsed/>
    <w:rsid w:val="005016A6"/>
    <w:pPr>
      <w:widowControl/>
      <w:overflowPunct/>
      <w:autoSpaceDE/>
      <w:autoSpaceDN/>
      <w:adjustRightInd/>
      <w:spacing w:after="160"/>
      <w:textAlignment w:val="auto"/>
    </w:pPr>
    <w:rPr>
      <w:rFonts w:asciiTheme="minorHAnsi" w:hAnsiTheme="minorHAnsi" w:eastAsiaTheme="minorHAnsi" w:cstheme="minorBidi"/>
      <w:b/>
      <w:bCs/>
    </w:rPr>
  </w:style>
  <w:style w:type="character" w:styleId="CommentSubjectChar" w:customStyle="1">
    <w:name w:val="Comment Subject Char"/>
    <w:basedOn w:val="CommentTextChar"/>
    <w:link w:val="CommentSubject"/>
    <w:semiHidden/>
    <w:rsid w:val="005016A6"/>
    <w:rPr>
      <w:rFonts w:asciiTheme="minorHAnsi" w:hAnsiTheme="minorHAnsi" w:eastAsiaTheme="minorHAnsi" w:cstheme="minorBidi"/>
      <w:b/>
      <w:bCs/>
      <w:lang w:eastAsia="en-US"/>
    </w:rPr>
  </w:style>
  <w:style w:type="character" w:styleId="ListParagraphChar" w:customStyle="1">
    <w:name w:val="List Paragraph Char"/>
    <w:aliases w:val="Dot pt Char,No Spacing1 Char,List Paragraph Char Char Char Char,Indicator Text Char,List Paragraph1 Char,Numbered Para 1 Char,Bullet 1 Char,List Paragraph12 Char,F5 List Paragraph Char,Bullet Points Char,MAIN CONTENT Char,L Char"/>
    <w:basedOn w:val="DefaultParagraphFont"/>
    <w:link w:val="ListParagraph"/>
    <w:uiPriority w:val="34"/>
    <w:qFormat/>
    <w:locked/>
    <w:rsid w:val="008237BF"/>
    <w:rPr>
      <w:rFonts w:asciiTheme="minorHAnsi" w:hAnsiTheme="minorHAnsi" w:eastAsiaTheme="minorHAnsi" w:cstheme="minorBidi"/>
      <w:sz w:val="22"/>
      <w:szCs w:val="22"/>
      <w:lang w:eastAsia="en-US"/>
    </w:rPr>
  </w:style>
  <w:style w:type="character" w:styleId="Hyperlink">
    <w:name w:val="Hyperlink"/>
    <w:basedOn w:val="DefaultParagraphFont"/>
    <w:unhideWhenUsed/>
    <w:rsid w:val="0025006A"/>
    <w:rPr>
      <w:color w:val="0000FF" w:themeColor="hyperlink"/>
      <w:u w:val="single"/>
    </w:rPr>
  </w:style>
  <w:style w:type="character" w:styleId="UnresolvedMention">
    <w:name w:val="Unresolved Mention"/>
    <w:basedOn w:val="DefaultParagraphFont"/>
    <w:uiPriority w:val="99"/>
    <w:unhideWhenUsed/>
    <w:rsid w:val="0025006A"/>
    <w:rPr>
      <w:color w:val="605E5C"/>
      <w:shd w:val="clear" w:color="auto" w:fill="E1DFDD"/>
    </w:rPr>
  </w:style>
  <w:style w:type="paragraph" w:styleId="paragraph" w:customStyle="1">
    <w:name w:val="paragraph"/>
    <w:basedOn w:val="Normal"/>
    <w:link w:val="paragraphChar"/>
    <w:rsid w:val="007F0E1D"/>
    <w:pPr>
      <w:spacing w:before="100" w:beforeAutospacing="1" w:after="100" w:afterAutospacing="1" w:line="240" w:lineRule="auto"/>
    </w:pPr>
    <w:rPr>
      <w:rFonts w:ascii="Calibri" w:hAnsi="Calibri" w:cs="Calibri"/>
      <w:lang w:eastAsia="en-GB"/>
    </w:rPr>
  </w:style>
  <w:style w:type="character" w:styleId="eop" w:customStyle="1">
    <w:name w:val="eop"/>
    <w:basedOn w:val="DefaultParagraphFont"/>
    <w:rsid w:val="007F0E1D"/>
  </w:style>
  <w:style w:type="character" w:styleId="FooterChar" w:customStyle="1">
    <w:name w:val="Footer Char"/>
    <w:basedOn w:val="DefaultParagraphFont"/>
    <w:link w:val="Footer"/>
    <w:uiPriority w:val="99"/>
    <w:rsid w:val="005C1E72"/>
    <w:rPr>
      <w:rFonts w:asciiTheme="minorHAnsi" w:hAnsiTheme="minorHAnsi" w:eastAsiaTheme="minorHAnsi" w:cstheme="minorBidi"/>
      <w:sz w:val="22"/>
      <w:szCs w:val="22"/>
      <w:lang w:eastAsia="en-US"/>
    </w:rPr>
  </w:style>
  <w:style w:type="character" w:styleId="FollowedHyperlink">
    <w:name w:val="FollowedHyperlink"/>
    <w:basedOn w:val="DefaultParagraphFont"/>
    <w:semiHidden/>
    <w:unhideWhenUsed/>
    <w:rsid w:val="006A02EF"/>
    <w:rPr>
      <w:color w:val="800080" w:themeColor="followedHyperlink"/>
      <w:u w:val="single"/>
    </w:rPr>
  </w:style>
  <w:style w:type="character" w:styleId="paragraphChar" w:customStyle="1">
    <w:name w:val="paragraph Char"/>
    <w:basedOn w:val="DefaultParagraphFont"/>
    <w:link w:val="paragraph"/>
    <w:rsid w:val="00121538"/>
    <w:rPr>
      <w:rFonts w:ascii="Calibri" w:hAnsi="Calibri" w:cs="Calibri" w:eastAsiaTheme="minorHAnsi"/>
      <w:sz w:val="22"/>
      <w:szCs w:val="22"/>
    </w:rPr>
  </w:style>
  <w:style w:type="character" w:styleId="scxw122263674" w:customStyle="1">
    <w:name w:val="scxw122263674"/>
    <w:basedOn w:val="DefaultParagraphFont"/>
    <w:rsid w:val="00121538"/>
  </w:style>
  <w:style w:type="paragraph" w:styleId="Question" w:customStyle="1">
    <w:name w:val="Question"/>
    <w:basedOn w:val="Normal"/>
    <w:link w:val="QuestionChar"/>
    <w:qFormat/>
    <w:rsid w:val="00121538"/>
    <w:pPr>
      <w:widowControl w:val="0"/>
      <w:overflowPunct w:val="0"/>
      <w:autoSpaceDE w:val="0"/>
      <w:autoSpaceDN w:val="0"/>
      <w:adjustRightInd w:val="0"/>
      <w:spacing w:after="240" w:line="240" w:lineRule="auto"/>
      <w:textAlignment w:val="baseline"/>
    </w:pPr>
    <w:rPr>
      <w:rFonts w:ascii="Arial" w:hAnsi="Arial" w:eastAsia="Times New Roman" w:cs="Arial"/>
      <w:b/>
      <w:bCs/>
      <w:sz w:val="24"/>
      <w:szCs w:val="24"/>
    </w:rPr>
  </w:style>
  <w:style w:type="character" w:styleId="QuestionChar" w:customStyle="1">
    <w:name w:val="Question Char"/>
    <w:basedOn w:val="DefaultParagraphFont"/>
    <w:link w:val="Question"/>
    <w:rsid w:val="00121538"/>
    <w:rPr>
      <w:rFonts w:ascii="Arial" w:hAnsi="Arial" w:cs="Arial"/>
      <w:b/>
      <w:bCs/>
      <w:sz w:val="24"/>
      <w:szCs w:val="24"/>
      <w:lang w:eastAsia="en-US"/>
    </w:rPr>
  </w:style>
  <w:style w:type="paragraph" w:styleId="FootnoteText">
    <w:name w:val="footnote text"/>
    <w:basedOn w:val="Normal"/>
    <w:link w:val="FootnoteTextChar"/>
    <w:uiPriority w:val="99"/>
    <w:semiHidden/>
    <w:unhideWhenUsed/>
    <w:qFormat/>
    <w:rsid w:val="0012153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21538"/>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121538"/>
    <w:rPr>
      <w:vertAlign w:val="superscript"/>
    </w:rPr>
  </w:style>
  <w:style w:type="paragraph" w:styleId="NumberedNormal" w:customStyle="1">
    <w:name w:val="Numbered Normal"/>
    <w:basedOn w:val="ListParagraph"/>
    <w:link w:val="NumberedNormalChar"/>
    <w:uiPriority w:val="1"/>
    <w:qFormat/>
    <w:rsid w:val="007B5966"/>
    <w:pPr>
      <w:numPr>
        <w:numId w:val="29"/>
      </w:numPr>
      <w:spacing w:after="240" w:line="240" w:lineRule="auto"/>
      <w:contextualSpacing w:val="0"/>
    </w:pPr>
    <w:rPr>
      <w:rFonts w:eastAsia="Times New Roman" w:cstheme="minorHAnsi"/>
      <w:sz w:val="24"/>
      <w:szCs w:val="24"/>
      <w:lang w:eastAsia="en-GB"/>
    </w:rPr>
  </w:style>
  <w:style w:type="character" w:styleId="NumberedNormalChar" w:customStyle="1">
    <w:name w:val="Numbered Normal Char"/>
    <w:basedOn w:val="DefaultParagraphFont"/>
    <w:link w:val="NumberedNormal"/>
    <w:uiPriority w:val="1"/>
    <w:locked/>
    <w:rsid w:val="007B5966"/>
    <w:rPr>
      <w:rFonts w:asciiTheme="minorHAnsi" w:hAnsiTheme="minorHAnsi" w:cstheme="minorHAnsi"/>
      <w:sz w:val="24"/>
      <w:szCs w:val="24"/>
    </w:rPr>
  </w:style>
  <w:style w:type="character" w:styleId="cf01" w:customStyle="1">
    <w:name w:val="cf01"/>
    <w:basedOn w:val="DefaultParagraphFont"/>
    <w:uiPriority w:val="1"/>
    <w:rsid w:val="002C742E"/>
    <w:rPr>
      <w:rFonts w:ascii="Segoe UI" w:hAnsi="Segoe UI" w:cs="Segoe UI" w:eastAsiaTheme="minorEastAsia"/>
      <w:sz w:val="18"/>
      <w:szCs w:val="18"/>
    </w:rPr>
  </w:style>
  <w:style w:type="table" w:styleId="TableGrid">
    <w:name w:val="Table Grid"/>
    <w:basedOn w:val="TableNormal"/>
    <w:rsid w:val="007020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f11" w:customStyle="1">
    <w:name w:val="cf11"/>
    <w:basedOn w:val="DefaultParagraphFont"/>
    <w:rsid w:val="00792E34"/>
    <w:rPr>
      <w:rFonts w:hint="default" w:ascii="Segoe UI" w:hAnsi="Segoe UI" w:cs="Segoe UI"/>
      <w:color w:val="D13438"/>
      <w:sz w:val="18"/>
      <w:szCs w:val="18"/>
      <w:u w:val="single"/>
      <w:shd w:val="clear" w:color="auto" w:fill="FFFFFF"/>
    </w:rPr>
  </w:style>
  <w:style w:type="character" w:styleId="cf21" w:customStyle="1">
    <w:name w:val="cf21"/>
    <w:basedOn w:val="DefaultParagraphFont"/>
    <w:rsid w:val="00792E34"/>
    <w:rPr>
      <w:rFonts w:hint="default" w:ascii="Segoe UI" w:hAnsi="Segoe UI" w:cs="Segoe UI"/>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23994">
      <w:bodyDiv w:val="1"/>
      <w:marLeft w:val="0"/>
      <w:marRight w:val="0"/>
      <w:marTop w:val="0"/>
      <w:marBottom w:val="0"/>
      <w:divBdr>
        <w:top w:val="none" w:sz="0" w:space="0" w:color="auto"/>
        <w:left w:val="none" w:sz="0" w:space="0" w:color="auto"/>
        <w:bottom w:val="none" w:sz="0" w:space="0" w:color="auto"/>
        <w:right w:val="none" w:sz="0" w:space="0" w:color="auto"/>
      </w:divBdr>
    </w:div>
    <w:div w:id="280310992">
      <w:bodyDiv w:val="1"/>
      <w:marLeft w:val="0"/>
      <w:marRight w:val="0"/>
      <w:marTop w:val="0"/>
      <w:marBottom w:val="0"/>
      <w:divBdr>
        <w:top w:val="none" w:sz="0" w:space="0" w:color="auto"/>
        <w:left w:val="none" w:sz="0" w:space="0" w:color="auto"/>
        <w:bottom w:val="none" w:sz="0" w:space="0" w:color="auto"/>
        <w:right w:val="none" w:sz="0" w:space="0" w:color="auto"/>
      </w:divBdr>
    </w:div>
    <w:div w:id="665859768">
      <w:bodyDiv w:val="1"/>
      <w:marLeft w:val="0"/>
      <w:marRight w:val="0"/>
      <w:marTop w:val="0"/>
      <w:marBottom w:val="0"/>
      <w:divBdr>
        <w:top w:val="none" w:sz="0" w:space="0" w:color="auto"/>
        <w:left w:val="none" w:sz="0" w:space="0" w:color="auto"/>
        <w:bottom w:val="none" w:sz="0" w:space="0" w:color="auto"/>
        <w:right w:val="none" w:sz="0" w:space="0" w:color="auto"/>
      </w:divBdr>
      <w:divsChild>
        <w:div w:id="1399085985">
          <w:marLeft w:val="0"/>
          <w:marRight w:val="0"/>
          <w:marTop w:val="0"/>
          <w:marBottom w:val="0"/>
          <w:divBdr>
            <w:top w:val="none" w:sz="0" w:space="0" w:color="auto"/>
            <w:left w:val="none" w:sz="0" w:space="0" w:color="auto"/>
            <w:bottom w:val="none" w:sz="0" w:space="0" w:color="auto"/>
            <w:right w:val="none" w:sz="0" w:space="0" w:color="auto"/>
          </w:divBdr>
        </w:div>
        <w:div w:id="1254511398">
          <w:marLeft w:val="0"/>
          <w:marRight w:val="0"/>
          <w:marTop w:val="0"/>
          <w:marBottom w:val="0"/>
          <w:divBdr>
            <w:top w:val="none" w:sz="0" w:space="0" w:color="auto"/>
            <w:left w:val="none" w:sz="0" w:space="0" w:color="auto"/>
            <w:bottom w:val="none" w:sz="0" w:space="0" w:color="auto"/>
            <w:right w:val="none" w:sz="0" w:space="0" w:color="auto"/>
          </w:divBdr>
        </w:div>
        <w:div w:id="137957560">
          <w:marLeft w:val="0"/>
          <w:marRight w:val="0"/>
          <w:marTop w:val="0"/>
          <w:marBottom w:val="0"/>
          <w:divBdr>
            <w:top w:val="none" w:sz="0" w:space="0" w:color="auto"/>
            <w:left w:val="none" w:sz="0" w:space="0" w:color="auto"/>
            <w:bottom w:val="none" w:sz="0" w:space="0" w:color="auto"/>
            <w:right w:val="none" w:sz="0" w:space="0" w:color="auto"/>
          </w:divBdr>
        </w:div>
        <w:div w:id="1639215399">
          <w:marLeft w:val="0"/>
          <w:marRight w:val="0"/>
          <w:marTop w:val="0"/>
          <w:marBottom w:val="0"/>
          <w:divBdr>
            <w:top w:val="none" w:sz="0" w:space="0" w:color="auto"/>
            <w:left w:val="none" w:sz="0" w:space="0" w:color="auto"/>
            <w:bottom w:val="none" w:sz="0" w:space="0" w:color="auto"/>
            <w:right w:val="none" w:sz="0" w:space="0" w:color="auto"/>
          </w:divBdr>
        </w:div>
        <w:div w:id="370038915">
          <w:marLeft w:val="0"/>
          <w:marRight w:val="0"/>
          <w:marTop w:val="0"/>
          <w:marBottom w:val="0"/>
          <w:divBdr>
            <w:top w:val="none" w:sz="0" w:space="0" w:color="auto"/>
            <w:left w:val="none" w:sz="0" w:space="0" w:color="auto"/>
            <w:bottom w:val="none" w:sz="0" w:space="0" w:color="auto"/>
            <w:right w:val="none" w:sz="0" w:space="0" w:color="auto"/>
          </w:divBdr>
        </w:div>
        <w:div w:id="1010639350">
          <w:marLeft w:val="0"/>
          <w:marRight w:val="0"/>
          <w:marTop w:val="0"/>
          <w:marBottom w:val="0"/>
          <w:divBdr>
            <w:top w:val="none" w:sz="0" w:space="0" w:color="auto"/>
            <w:left w:val="none" w:sz="0" w:space="0" w:color="auto"/>
            <w:bottom w:val="none" w:sz="0" w:space="0" w:color="auto"/>
            <w:right w:val="none" w:sz="0" w:space="0" w:color="auto"/>
          </w:divBdr>
        </w:div>
        <w:div w:id="1746876624">
          <w:marLeft w:val="0"/>
          <w:marRight w:val="0"/>
          <w:marTop w:val="0"/>
          <w:marBottom w:val="0"/>
          <w:divBdr>
            <w:top w:val="none" w:sz="0" w:space="0" w:color="auto"/>
            <w:left w:val="none" w:sz="0" w:space="0" w:color="auto"/>
            <w:bottom w:val="none" w:sz="0" w:space="0" w:color="auto"/>
            <w:right w:val="none" w:sz="0" w:space="0" w:color="auto"/>
          </w:divBdr>
        </w:div>
        <w:div w:id="1691835855">
          <w:marLeft w:val="0"/>
          <w:marRight w:val="0"/>
          <w:marTop w:val="0"/>
          <w:marBottom w:val="0"/>
          <w:divBdr>
            <w:top w:val="none" w:sz="0" w:space="0" w:color="auto"/>
            <w:left w:val="none" w:sz="0" w:space="0" w:color="auto"/>
            <w:bottom w:val="none" w:sz="0" w:space="0" w:color="auto"/>
            <w:right w:val="none" w:sz="0" w:space="0" w:color="auto"/>
          </w:divBdr>
        </w:div>
        <w:div w:id="1874876182">
          <w:marLeft w:val="0"/>
          <w:marRight w:val="0"/>
          <w:marTop w:val="0"/>
          <w:marBottom w:val="0"/>
          <w:divBdr>
            <w:top w:val="none" w:sz="0" w:space="0" w:color="auto"/>
            <w:left w:val="none" w:sz="0" w:space="0" w:color="auto"/>
            <w:bottom w:val="none" w:sz="0" w:space="0" w:color="auto"/>
            <w:right w:val="none" w:sz="0" w:space="0" w:color="auto"/>
          </w:divBdr>
        </w:div>
        <w:div w:id="416632480">
          <w:marLeft w:val="0"/>
          <w:marRight w:val="0"/>
          <w:marTop w:val="0"/>
          <w:marBottom w:val="0"/>
          <w:divBdr>
            <w:top w:val="none" w:sz="0" w:space="0" w:color="auto"/>
            <w:left w:val="none" w:sz="0" w:space="0" w:color="auto"/>
            <w:bottom w:val="none" w:sz="0" w:space="0" w:color="auto"/>
            <w:right w:val="none" w:sz="0" w:space="0" w:color="auto"/>
          </w:divBdr>
        </w:div>
        <w:div w:id="1590577369">
          <w:marLeft w:val="0"/>
          <w:marRight w:val="0"/>
          <w:marTop w:val="0"/>
          <w:marBottom w:val="0"/>
          <w:divBdr>
            <w:top w:val="none" w:sz="0" w:space="0" w:color="auto"/>
            <w:left w:val="none" w:sz="0" w:space="0" w:color="auto"/>
            <w:bottom w:val="none" w:sz="0" w:space="0" w:color="auto"/>
            <w:right w:val="none" w:sz="0" w:space="0" w:color="auto"/>
          </w:divBdr>
        </w:div>
        <w:div w:id="1204102008">
          <w:marLeft w:val="0"/>
          <w:marRight w:val="0"/>
          <w:marTop w:val="0"/>
          <w:marBottom w:val="0"/>
          <w:divBdr>
            <w:top w:val="none" w:sz="0" w:space="0" w:color="auto"/>
            <w:left w:val="none" w:sz="0" w:space="0" w:color="auto"/>
            <w:bottom w:val="none" w:sz="0" w:space="0" w:color="auto"/>
            <w:right w:val="none" w:sz="0" w:space="0" w:color="auto"/>
          </w:divBdr>
        </w:div>
        <w:div w:id="2113044393">
          <w:marLeft w:val="0"/>
          <w:marRight w:val="0"/>
          <w:marTop w:val="0"/>
          <w:marBottom w:val="0"/>
          <w:divBdr>
            <w:top w:val="none" w:sz="0" w:space="0" w:color="auto"/>
            <w:left w:val="none" w:sz="0" w:space="0" w:color="auto"/>
            <w:bottom w:val="none" w:sz="0" w:space="0" w:color="auto"/>
            <w:right w:val="none" w:sz="0" w:space="0" w:color="auto"/>
          </w:divBdr>
        </w:div>
        <w:div w:id="595749970">
          <w:marLeft w:val="0"/>
          <w:marRight w:val="0"/>
          <w:marTop w:val="0"/>
          <w:marBottom w:val="0"/>
          <w:divBdr>
            <w:top w:val="none" w:sz="0" w:space="0" w:color="auto"/>
            <w:left w:val="none" w:sz="0" w:space="0" w:color="auto"/>
            <w:bottom w:val="none" w:sz="0" w:space="0" w:color="auto"/>
            <w:right w:val="none" w:sz="0" w:space="0" w:color="auto"/>
          </w:divBdr>
        </w:div>
        <w:div w:id="527909928">
          <w:marLeft w:val="0"/>
          <w:marRight w:val="0"/>
          <w:marTop w:val="0"/>
          <w:marBottom w:val="0"/>
          <w:divBdr>
            <w:top w:val="none" w:sz="0" w:space="0" w:color="auto"/>
            <w:left w:val="none" w:sz="0" w:space="0" w:color="auto"/>
            <w:bottom w:val="none" w:sz="0" w:space="0" w:color="auto"/>
            <w:right w:val="none" w:sz="0" w:space="0" w:color="auto"/>
          </w:divBdr>
        </w:div>
        <w:div w:id="1481145628">
          <w:marLeft w:val="0"/>
          <w:marRight w:val="0"/>
          <w:marTop w:val="0"/>
          <w:marBottom w:val="0"/>
          <w:divBdr>
            <w:top w:val="none" w:sz="0" w:space="0" w:color="auto"/>
            <w:left w:val="none" w:sz="0" w:space="0" w:color="auto"/>
            <w:bottom w:val="none" w:sz="0" w:space="0" w:color="auto"/>
            <w:right w:val="none" w:sz="0" w:space="0" w:color="auto"/>
          </w:divBdr>
        </w:div>
        <w:div w:id="1103644985">
          <w:marLeft w:val="0"/>
          <w:marRight w:val="0"/>
          <w:marTop w:val="0"/>
          <w:marBottom w:val="0"/>
          <w:divBdr>
            <w:top w:val="none" w:sz="0" w:space="0" w:color="auto"/>
            <w:left w:val="none" w:sz="0" w:space="0" w:color="auto"/>
            <w:bottom w:val="none" w:sz="0" w:space="0" w:color="auto"/>
            <w:right w:val="none" w:sz="0" w:space="0" w:color="auto"/>
          </w:divBdr>
        </w:div>
        <w:div w:id="501622997">
          <w:marLeft w:val="0"/>
          <w:marRight w:val="0"/>
          <w:marTop w:val="0"/>
          <w:marBottom w:val="0"/>
          <w:divBdr>
            <w:top w:val="none" w:sz="0" w:space="0" w:color="auto"/>
            <w:left w:val="none" w:sz="0" w:space="0" w:color="auto"/>
            <w:bottom w:val="none" w:sz="0" w:space="0" w:color="auto"/>
            <w:right w:val="none" w:sz="0" w:space="0" w:color="auto"/>
          </w:divBdr>
        </w:div>
        <w:div w:id="318922632">
          <w:marLeft w:val="0"/>
          <w:marRight w:val="0"/>
          <w:marTop w:val="0"/>
          <w:marBottom w:val="0"/>
          <w:divBdr>
            <w:top w:val="none" w:sz="0" w:space="0" w:color="auto"/>
            <w:left w:val="none" w:sz="0" w:space="0" w:color="auto"/>
            <w:bottom w:val="none" w:sz="0" w:space="0" w:color="auto"/>
            <w:right w:val="none" w:sz="0" w:space="0" w:color="auto"/>
          </w:divBdr>
        </w:div>
        <w:div w:id="2053142556">
          <w:marLeft w:val="0"/>
          <w:marRight w:val="0"/>
          <w:marTop w:val="0"/>
          <w:marBottom w:val="0"/>
          <w:divBdr>
            <w:top w:val="none" w:sz="0" w:space="0" w:color="auto"/>
            <w:left w:val="none" w:sz="0" w:space="0" w:color="auto"/>
            <w:bottom w:val="none" w:sz="0" w:space="0" w:color="auto"/>
            <w:right w:val="none" w:sz="0" w:space="0" w:color="auto"/>
          </w:divBdr>
        </w:div>
        <w:div w:id="1665933628">
          <w:marLeft w:val="0"/>
          <w:marRight w:val="0"/>
          <w:marTop w:val="0"/>
          <w:marBottom w:val="0"/>
          <w:divBdr>
            <w:top w:val="none" w:sz="0" w:space="0" w:color="auto"/>
            <w:left w:val="none" w:sz="0" w:space="0" w:color="auto"/>
            <w:bottom w:val="none" w:sz="0" w:space="0" w:color="auto"/>
            <w:right w:val="none" w:sz="0" w:space="0" w:color="auto"/>
          </w:divBdr>
        </w:div>
        <w:div w:id="249697988">
          <w:marLeft w:val="0"/>
          <w:marRight w:val="0"/>
          <w:marTop w:val="0"/>
          <w:marBottom w:val="0"/>
          <w:divBdr>
            <w:top w:val="none" w:sz="0" w:space="0" w:color="auto"/>
            <w:left w:val="none" w:sz="0" w:space="0" w:color="auto"/>
            <w:bottom w:val="none" w:sz="0" w:space="0" w:color="auto"/>
            <w:right w:val="none" w:sz="0" w:space="0" w:color="auto"/>
          </w:divBdr>
        </w:div>
        <w:div w:id="2078621950">
          <w:marLeft w:val="0"/>
          <w:marRight w:val="0"/>
          <w:marTop w:val="0"/>
          <w:marBottom w:val="0"/>
          <w:divBdr>
            <w:top w:val="none" w:sz="0" w:space="0" w:color="auto"/>
            <w:left w:val="none" w:sz="0" w:space="0" w:color="auto"/>
            <w:bottom w:val="none" w:sz="0" w:space="0" w:color="auto"/>
            <w:right w:val="none" w:sz="0" w:space="0" w:color="auto"/>
          </w:divBdr>
        </w:div>
        <w:div w:id="2065593457">
          <w:marLeft w:val="0"/>
          <w:marRight w:val="0"/>
          <w:marTop w:val="0"/>
          <w:marBottom w:val="0"/>
          <w:divBdr>
            <w:top w:val="none" w:sz="0" w:space="0" w:color="auto"/>
            <w:left w:val="none" w:sz="0" w:space="0" w:color="auto"/>
            <w:bottom w:val="none" w:sz="0" w:space="0" w:color="auto"/>
            <w:right w:val="none" w:sz="0" w:space="0" w:color="auto"/>
          </w:divBdr>
        </w:div>
        <w:div w:id="906653271">
          <w:marLeft w:val="0"/>
          <w:marRight w:val="0"/>
          <w:marTop w:val="0"/>
          <w:marBottom w:val="0"/>
          <w:divBdr>
            <w:top w:val="none" w:sz="0" w:space="0" w:color="auto"/>
            <w:left w:val="none" w:sz="0" w:space="0" w:color="auto"/>
            <w:bottom w:val="none" w:sz="0" w:space="0" w:color="auto"/>
            <w:right w:val="none" w:sz="0" w:space="0" w:color="auto"/>
          </w:divBdr>
        </w:div>
      </w:divsChild>
    </w:div>
    <w:div w:id="1673946579">
      <w:bodyDiv w:val="1"/>
      <w:marLeft w:val="0"/>
      <w:marRight w:val="0"/>
      <w:marTop w:val="0"/>
      <w:marBottom w:val="0"/>
      <w:divBdr>
        <w:top w:val="none" w:sz="0" w:space="0" w:color="auto"/>
        <w:left w:val="none" w:sz="0" w:space="0" w:color="auto"/>
        <w:bottom w:val="none" w:sz="0" w:space="0" w:color="auto"/>
        <w:right w:val="none" w:sz="0" w:space="0" w:color="auto"/>
      </w:divBdr>
    </w:div>
    <w:div w:id="1688213620">
      <w:bodyDiv w:val="1"/>
      <w:marLeft w:val="0"/>
      <w:marRight w:val="0"/>
      <w:marTop w:val="0"/>
      <w:marBottom w:val="0"/>
      <w:divBdr>
        <w:top w:val="none" w:sz="0" w:space="0" w:color="auto"/>
        <w:left w:val="none" w:sz="0" w:space="0" w:color="auto"/>
        <w:bottom w:val="none" w:sz="0" w:space="0" w:color="auto"/>
        <w:right w:val="none" w:sz="0" w:space="0" w:color="auto"/>
      </w:divBdr>
    </w:div>
    <w:div w:id="1975479387">
      <w:bodyDiv w:val="1"/>
      <w:marLeft w:val="0"/>
      <w:marRight w:val="0"/>
      <w:marTop w:val="0"/>
      <w:marBottom w:val="0"/>
      <w:divBdr>
        <w:top w:val="none" w:sz="0" w:space="0" w:color="auto"/>
        <w:left w:val="none" w:sz="0" w:space="0" w:color="auto"/>
        <w:bottom w:val="none" w:sz="0" w:space="0" w:color="auto"/>
        <w:right w:val="none" w:sz="0" w:space="0" w:color="auto"/>
      </w:divBdr>
      <w:divsChild>
        <w:div w:id="894271128">
          <w:marLeft w:val="0"/>
          <w:marRight w:val="0"/>
          <w:marTop w:val="0"/>
          <w:marBottom w:val="0"/>
          <w:divBdr>
            <w:top w:val="none" w:sz="0" w:space="0" w:color="auto"/>
            <w:left w:val="none" w:sz="0" w:space="0" w:color="auto"/>
            <w:bottom w:val="none" w:sz="0" w:space="0" w:color="auto"/>
            <w:right w:val="none" w:sz="0" w:space="0" w:color="auto"/>
          </w:divBdr>
        </w:div>
        <w:div w:id="815100295">
          <w:marLeft w:val="0"/>
          <w:marRight w:val="0"/>
          <w:marTop w:val="0"/>
          <w:marBottom w:val="0"/>
          <w:divBdr>
            <w:top w:val="none" w:sz="0" w:space="0" w:color="auto"/>
            <w:left w:val="none" w:sz="0" w:space="0" w:color="auto"/>
            <w:bottom w:val="none" w:sz="0" w:space="0" w:color="auto"/>
            <w:right w:val="none" w:sz="0" w:space="0" w:color="auto"/>
          </w:divBdr>
        </w:div>
        <w:div w:id="1819690700">
          <w:marLeft w:val="0"/>
          <w:marRight w:val="0"/>
          <w:marTop w:val="0"/>
          <w:marBottom w:val="0"/>
          <w:divBdr>
            <w:top w:val="none" w:sz="0" w:space="0" w:color="auto"/>
            <w:left w:val="none" w:sz="0" w:space="0" w:color="auto"/>
            <w:bottom w:val="none" w:sz="0" w:space="0" w:color="auto"/>
            <w:right w:val="none" w:sz="0" w:space="0" w:color="auto"/>
          </w:divBdr>
        </w:div>
        <w:div w:id="380176788">
          <w:marLeft w:val="0"/>
          <w:marRight w:val="0"/>
          <w:marTop w:val="0"/>
          <w:marBottom w:val="0"/>
          <w:divBdr>
            <w:top w:val="none" w:sz="0" w:space="0" w:color="auto"/>
            <w:left w:val="none" w:sz="0" w:space="0" w:color="auto"/>
            <w:bottom w:val="none" w:sz="0" w:space="0" w:color="auto"/>
            <w:right w:val="none" w:sz="0" w:space="0" w:color="auto"/>
          </w:divBdr>
        </w:div>
        <w:div w:id="1831410549">
          <w:marLeft w:val="0"/>
          <w:marRight w:val="0"/>
          <w:marTop w:val="0"/>
          <w:marBottom w:val="0"/>
          <w:divBdr>
            <w:top w:val="none" w:sz="0" w:space="0" w:color="auto"/>
            <w:left w:val="none" w:sz="0" w:space="0" w:color="auto"/>
            <w:bottom w:val="none" w:sz="0" w:space="0" w:color="auto"/>
            <w:right w:val="none" w:sz="0" w:space="0" w:color="auto"/>
          </w:divBdr>
        </w:div>
        <w:div w:id="2044941122">
          <w:marLeft w:val="0"/>
          <w:marRight w:val="0"/>
          <w:marTop w:val="0"/>
          <w:marBottom w:val="0"/>
          <w:divBdr>
            <w:top w:val="none" w:sz="0" w:space="0" w:color="auto"/>
            <w:left w:val="none" w:sz="0" w:space="0" w:color="auto"/>
            <w:bottom w:val="none" w:sz="0" w:space="0" w:color="auto"/>
            <w:right w:val="none" w:sz="0" w:space="0" w:color="auto"/>
          </w:divBdr>
        </w:div>
        <w:div w:id="700284476">
          <w:marLeft w:val="0"/>
          <w:marRight w:val="0"/>
          <w:marTop w:val="0"/>
          <w:marBottom w:val="0"/>
          <w:divBdr>
            <w:top w:val="none" w:sz="0" w:space="0" w:color="auto"/>
            <w:left w:val="none" w:sz="0" w:space="0" w:color="auto"/>
            <w:bottom w:val="none" w:sz="0" w:space="0" w:color="auto"/>
            <w:right w:val="none" w:sz="0" w:space="0" w:color="auto"/>
          </w:divBdr>
        </w:div>
        <w:div w:id="1657147964">
          <w:marLeft w:val="0"/>
          <w:marRight w:val="0"/>
          <w:marTop w:val="0"/>
          <w:marBottom w:val="0"/>
          <w:divBdr>
            <w:top w:val="none" w:sz="0" w:space="0" w:color="auto"/>
            <w:left w:val="none" w:sz="0" w:space="0" w:color="auto"/>
            <w:bottom w:val="none" w:sz="0" w:space="0" w:color="auto"/>
            <w:right w:val="none" w:sz="0" w:space="0" w:color="auto"/>
          </w:divBdr>
        </w:div>
        <w:div w:id="171140918">
          <w:marLeft w:val="0"/>
          <w:marRight w:val="0"/>
          <w:marTop w:val="0"/>
          <w:marBottom w:val="0"/>
          <w:divBdr>
            <w:top w:val="none" w:sz="0" w:space="0" w:color="auto"/>
            <w:left w:val="none" w:sz="0" w:space="0" w:color="auto"/>
            <w:bottom w:val="none" w:sz="0" w:space="0" w:color="auto"/>
            <w:right w:val="none" w:sz="0" w:space="0" w:color="auto"/>
          </w:divBdr>
        </w:div>
        <w:div w:id="829060182">
          <w:marLeft w:val="0"/>
          <w:marRight w:val="0"/>
          <w:marTop w:val="0"/>
          <w:marBottom w:val="0"/>
          <w:divBdr>
            <w:top w:val="none" w:sz="0" w:space="0" w:color="auto"/>
            <w:left w:val="none" w:sz="0" w:space="0" w:color="auto"/>
            <w:bottom w:val="none" w:sz="0" w:space="0" w:color="auto"/>
            <w:right w:val="none" w:sz="0" w:space="0" w:color="auto"/>
          </w:divBdr>
        </w:div>
        <w:div w:id="1027023834">
          <w:marLeft w:val="0"/>
          <w:marRight w:val="0"/>
          <w:marTop w:val="0"/>
          <w:marBottom w:val="0"/>
          <w:divBdr>
            <w:top w:val="none" w:sz="0" w:space="0" w:color="auto"/>
            <w:left w:val="none" w:sz="0" w:space="0" w:color="auto"/>
            <w:bottom w:val="none" w:sz="0" w:space="0" w:color="auto"/>
            <w:right w:val="none" w:sz="0" w:space="0" w:color="auto"/>
          </w:divBdr>
        </w:div>
        <w:div w:id="54933034">
          <w:marLeft w:val="0"/>
          <w:marRight w:val="0"/>
          <w:marTop w:val="0"/>
          <w:marBottom w:val="0"/>
          <w:divBdr>
            <w:top w:val="none" w:sz="0" w:space="0" w:color="auto"/>
            <w:left w:val="none" w:sz="0" w:space="0" w:color="auto"/>
            <w:bottom w:val="none" w:sz="0" w:space="0" w:color="auto"/>
            <w:right w:val="none" w:sz="0" w:space="0" w:color="auto"/>
          </w:divBdr>
        </w:div>
        <w:div w:id="1579902900">
          <w:marLeft w:val="0"/>
          <w:marRight w:val="0"/>
          <w:marTop w:val="0"/>
          <w:marBottom w:val="0"/>
          <w:divBdr>
            <w:top w:val="none" w:sz="0" w:space="0" w:color="auto"/>
            <w:left w:val="none" w:sz="0" w:space="0" w:color="auto"/>
            <w:bottom w:val="none" w:sz="0" w:space="0" w:color="auto"/>
            <w:right w:val="none" w:sz="0" w:space="0" w:color="auto"/>
          </w:divBdr>
        </w:div>
        <w:div w:id="189033243">
          <w:marLeft w:val="0"/>
          <w:marRight w:val="0"/>
          <w:marTop w:val="0"/>
          <w:marBottom w:val="0"/>
          <w:divBdr>
            <w:top w:val="none" w:sz="0" w:space="0" w:color="auto"/>
            <w:left w:val="none" w:sz="0" w:space="0" w:color="auto"/>
            <w:bottom w:val="none" w:sz="0" w:space="0" w:color="auto"/>
            <w:right w:val="none" w:sz="0" w:space="0" w:color="auto"/>
          </w:divBdr>
        </w:div>
        <w:div w:id="464812286">
          <w:marLeft w:val="0"/>
          <w:marRight w:val="0"/>
          <w:marTop w:val="0"/>
          <w:marBottom w:val="0"/>
          <w:divBdr>
            <w:top w:val="none" w:sz="0" w:space="0" w:color="auto"/>
            <w:left w:val="none" w:sz="0" w:space="0" w:color="auto"/>
            <w:bottom w:val="none" w:sz="0" w:space="0" w:color="auto"/>
            <w:right w:val="none" w:sz="0" w:space="0" w:color="auto"/>
          </w:divBdr>
        </w:div>
        <w:div w:id="1533422399">
          <w:marLeft w:val="0"/>
          <w:marRight w:val="0"/>
          <w:marTop w:val="0"/>
          <w:marBottom w:val="0"/>
          <w:divBdr>
            <w:top w:val="none" w:sz="0" w:space="0" w:color="auto"/>
            <w:left w:val="none" w:sz="0" w:space="0" w:color="auto"/>
            <w:bottom w:val="none" w:sz="0" w:space="0" w:color="auto"/>
            <w:right w:val="none" w:sz="0" w:space="0" w:color="auto"/>
          </w:divBdr>
        </w:div>
        <w:div w:id="496969247">
          <w:marLeft w:val="0"/>
          <w:marRight w:val="0"/>
          <w:marTop w:val="0"/>
          <w:marBottom w:val="0"/>
          <w:divBdr>
            <w:top w:val="none" w:sz="0" w:space="0" w:color="auto"/>
            <w:left w:val="none" w:sz="0" w:space="0" w:color="auto"/>
            <w:bottom w:val="none" w:sz="0" w:space="0" w:color="auto"/>
            <w:right w:val="none" w:sz="0" w:space="0" w:color="auto"/>
          </w:divBdr>
        </w:div>
        <w:div w:id="286740485">
          <w:marLeft w:val="0"/>
          <w:marRight w:val="0"/>
          <w:marTop w:val="0"/>
          <w:marBottom w:val="0"/>
          <w:divBdr>
            <w:top w:val="none" w:sz="0" w:space="0" w:color="auto"/>
            <w:left w:val="none" w:sz="0" w:space="0" w:color="auto"/>
            <w:bottom w:val="none" w:sz="0" w:space="0" w:color="auto"/>
            <w:right w:val="none" w:sz="0" w:space="0" w:color="auto"/>
          </w:divBdr>
        </w:div>
        <w:div w:id="1685283634">
          <w:marLeft w:val="0"/>
          <w:marRight w:val="0"/>
          <w:marTop w:val="0"/>
          <w:marBottom w:val="0"/>
          <w:divBdr>
            <w:top w:val="none" w:sz="0" w:space="0" w:color="auto"/>
            <w:left w:val="none" w:sz="0" w:space="0" w:color="auto"/>
            <w:bottom w:val="none" w:sz="0" w:space="0" w:color="auto"/>
            <w:right w:val="none" w:sz="0" w:space="0" w:color="auto"/>
          </w:divBdr>
        </w:div>
        <w:div w:id="279845439">
          <w:marLeft w:val="0"/>
          <w:marRight w:val="0"/>
          <w:marTop w:val="0"/>
          <w:marBottom w:val="0"/>
          <w:divBdr>
            <w:top w:val="none" w:sz="0" w:space="0" w:color="auto"/>
            <w:left w:val="none" w:sz="0" w:space="0" w:color="auto"/>
            <w:bottom w:val="none" w:sz="0" w:space="0" w:color="auto"/>
            <w:right w:val="none" w:sz="0" w:space="0" w:color="auto"/>
          </w:divBdr>
        </w:div>
        <w:div w:id="2006862606">
          <w:marLeft w:val="0"/>
          <w:marRight w:val="0"/>
          <w:marTop w:val="0"/>
          <w:marBottom w:val="0"/>
          <w:divBdr>
            <w:top w:val="none" w:sz="0" w:space="0" w:color="auto"/>
            <w:left w:val="none" w:sz="0" w:space="0" w:color="auto"/>
            <w:bottom w:val="none" w:sz="0" w:space="0" w:color="auto"/>
            <w:right w:val="none" w:sz="0" w:space="0" w:color="auto"/>
          </w:divBdr>
        </w:div>
        <w:div w:id="1723559996">
          <w:marLeft w:val="0"/>
          <w:marRight w:val="0"/>
          <w:marTop w:val="0"/>
          <w:marBottom w:val="0"/>
          <w:divBdr>
            <w:top w:val="none" w:sz="0" w:space="0" w:color="auto"/>
            <w:left w:val="none" w:sz="0" w:space="0" w:color="auto"/>
            <w:bottom w:val="none" w:sz="0" w:space="0" w:color="auto"/>
            <w:right w:val="none" w:sz="0" w:space="0" w:color="auto"/>
          </w:divBdr>
        </w:div>
        <w:div w:id="1665086418">
          <w:marLeft w:val="0"/>
          <w:marRight w:val="0"/>
          <w:marTop w:val="0"/>
          <w:marBottom w:val="0"/>
          <w:divBdr>
            <w:top w:val="none" w:sz="0" w:space="0" w:color="auto"/>
            <w:left w:val="none" w:sz="0" w:space="0" w:color="auto"/>
            <w:bottom w:val="none" w:sz="0" w:space="0" w:color="auto"/>
            <w:right w:val="none" w:sz="0" w:space="0" w:color="auto"/>
          </w:divBdr>
        </w:div>
        <w:div w:id="530383522">
          <w:marLeft w:val="0"/>
          <w:marRight w:val="0"/>
          <w:marTop w:val="0"/>
          <w:marBottom w:val="0"/>
          <w:divBdr>
            <w:top w:val="none" w:sz="0" w:space="0" w:color="auto"/>
            <w:left w:val="none" w:sz="0" w:space="0" w:color="auto"/>
            <w:bottom w:val="none" w:sz="0" w:space="0" w:color="auto"/>
            <w:right w:val="none" w:sz="0" w:space="0" w:color="auto"/>
          </w:divBdr>
        </w:div>
        <w:div w:id="27222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legislation.gov.uk/uksi/2023/448/contents/made" TargetMode="External" Id="rId13" /><Relationship Type="http://schemas.openxmlformats.org/officeDocument/2006/relationships/hyperlink" Target="https://www.gov.uk/government/publications/induction-for-early-career-teachers-england" TargetMode="External" Id="rId18" /><Relationship Type="http://schemas.openxmlformats.org/officeDocument/2006/relationships/customXml" Target="../customXml/item3.xml" Id="rId3" /><Relationship Type="http://schemas.openxmlformats.org/officeDocument/2006/relationships/hyperlink" Target="https://manage-training-for-early-career-teachers.education.gov.uk/check-account" TargetMode="External" Id="rId21" /><Relationship Type="http://schemas.openxmlformats.org/officeDocument/2006/relationships/settings" Target="settings.xml" Id="rId7" /><Relationship Type="http://schemas.openxmlformats.org/officeDocument/2006/relationships/hyperlink" Target="https://www.gov.uk/government/publications/statutory-teacher-induction-appropriate-bodies/find-an-appropriate-body" TargetMode="External" Id="rId12" /><Relationship Type="http://schemas.openxmlformats.org/officeDocument/2006/relationships/hyperlink" Target="https://www.gov.uk/government/publications/statutory-teacher-induction-appropriate-bodies/find-an-appropriate-body" TargetMode="External" Id="rId17" /><Relationship Type="http://schemas.openxmlformats.org/officeDocument/2006/relationships/customXml" Target="../customXml/item2.xml" Id="rId2" /><Relationship Type="http://schemas.openxmlformats.org/officeDocument/2006/relationships/hyperlink" Target="https://www.gov.uk/government/publications/induction-for-early-career-teachers-england" TargetMode="External" Id="rId16" /><Relationship Type="http://schemas.openxmlformats.org/officeDocument/2006/relationships/hyperlink" Target="https://manage-training-for-early-career-teachers.education.gov.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gov.uk/government/publications/appropriate-bodies-guidance-induction-and-the-early-career-framework"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www.gov.uk/government/publications/appropriate-bodies-guidance-induction-and-the-early-career-framewor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consultations/appropriate-body-reform-and-induction-assessment" TargetMode="External" Id="rId14" /><Relationship Type="http://schemas.openxmlformats.org/officeDocument/2006/relationships/footer" Target="footer1.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statutory-teacher-induction-appropriate-bodies/find-an-appropriate-b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61df5d-f0fb-45ce-966c-f75635aebe21" xsi:nil="true"/>
    <AddedtoMaster xmlns="f03d5811-f387-4c3d-b2d8-42ff73f28306" xsi:nil="true"/>
    <lcf76f155ced4ddcb4097134ff3c332f xmlns="f03d5811-f387-4c3d-b2d8-42ff73f28306">
      <Terms xmlns="http://schemas.microsoft.com/office/infopath/2007/PartnerControls"/>
    </lcf76f155ced4ddcb4097134ff3c332f>
    <SharedWithUsers xmlns="a661df5d-f0fb-45ce-966c-f75635aebe21">
      <UserInfo>
        <DisplayName>WILSHAW, Korin</DisplayName>
        <AccountId>1123</AccountId>
        <AccountType/>
      </UserInfo>
      <UserInfo>
        <DisplayName>PEARSON, Haley</DisplayName>
        <AccountId>2655</AccountId>
        <AccountType/>
      </UserInfo>
      <UserInfo>
        <DisplayName>KIDANE, Alexandra</DisplayName>
        <AccountId>5901</AccountId>
        <AccountType/>
      </UserInfo>
      <UserInfo>
        <DisplayName>BELK, Brendan</DisplayName>
        <AccountId>7478</AccountId>
        <AccountType/>
      </UserInfo>
      <UserInfo>
        <DisplayName>TAHIER, Abu</DisplayName>
        <AccountId>7475</AccountId>
        <AccountType/>
      </UserInfo>
      <UserInfo>
        <DisplayName>EVANS, Evie</DisplayName>
        <AccountId>7582</AccountId>
        <AccountType/>
      </UserInfo>
      <UserInfo>
        <DisplayName>GILMAN, Emma</DisplayName>
        <AccountId>6552</AccountId>
        <AccountType/>
      </UserInfo>
      <UserInfo>
        <DisplayName>IRELAND, Lisa</DisplayName>
        <AccountId>7892</AccountId>
        <AccountType/>
      </UserInfo>
      <UserInfo>
        <DisplayName>LOCK, Freya</DisplayName>
        <AccountId>297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F1BBA91BB67047AFD07054AC9290D8" ma:contentTypeVersion="16" ma:contentTypeDescription="Create a new document." ma:contentTypeScope="" ma:versionID="be19e1ad5c4270ec87524979f1c2d326">
  <xsd:schema xmlns:xsd="http://www.w3.org/2001/XMLSchema" xmlns:xs="http://www.w3.org/2001/XMLSchema" xmlns:p="http://schemas.microsoft.com/office/2006/metadata/properties" xmlns:ns2="f03d5811-f387-4c3d-b2d8-42ff73f28306" xmlns:ns3="a661df5d-f0fb-45ce-966c-f75635aebe21" targetNamespace="http://schemas.microsoft.com/office/2006/metadata/properties" ma:root="true" ma:fieldsID="2978b76155c499a09cf8c36400526857" ns2:_="" ns3:_="">
    <xsd:import namespace="f03d5811-f387-4c3d-b2d8-42ff73f28306"/>
    <xsd:import namespace="a661df5d-f0fb-45ce-966c-f75635aeb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AddedtoMast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d5811-f387-4c3d-b2d8-42ff73f28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51a2207-0de3-40dd-93a5-9151e504508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AddedtoMaster" ma:index="22" nillable="true" ma:displayName="Added to Master" ma:format="Dropdown" ma:internalName="AddedtoMaster">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1df5d-f0fb-45ce-966c-f75635aeb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10497a-9a56-4829-b8aa-5d5e028d7770}" ma:internalName="TaxCatchAll" ma:showField="CatchAllData" ma:web="a661df5d-f0fb-45ce-966c-f75635aebe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051B7E-9E8A-49D6-9F01-F019E339761F}">
  <ds:schemaRefs>
    <ds:schemaRef ds:uri="http://schemas.openxmlformats.org/officeDocument/2006/bibliography"/>
  </ds:schemaRefs>
</ds:datastoreItem>
</file>

<file path=customXml/itemProps2.xml><?xml version="1.0" encoding="utf-8"?>
<ds:datastoreItem xmlns:ds="http://schemas.openxmlformats.org/officeDocument/2006/customXml" ds:itemID="{31575A0A-E703-439A-A636-FF603AFBE2C1}">
  <ds:schemaRefs>
    <ds:schemaRef ds:uri="http://schemas.microsoft.com/sharepoint/v3/contenttype/forms"/>
  </ds:schemaRefs>
</ds:datastoreItem>
</file>

<file path=customXml/itemProps3.xml><?xml version="1.0" encoding="utf-8"?>
<ds:datastoreItem xmlns:ds="http://schemas.openxmlformats.org/officeDocument/2006/customXml" ds:itemID="{960889D2-B435-4697-B22A-D671EF76253F}">
  <ds:schemaRefs>
    <ds:schemaRef ds:uri="http://schemas.microsoft.com/office/2006/metadata/properties"/>
    <ds:schemaRef ds:uri="http://schemas.microsoft.com/office/infopath/2007/PartnerControls"/>
    <ds:schemaRef ds:uri="a661df5d-f0fb-45ce-966c-f75635aebe21"/>
    <ds:schemaRef ds:uri="f03d5811-f387-4c3d-b2d8-42ff73f28306"/>
  </ds:schemaRefs>
</ds:datastoreItem>
</file>

<file path=customXml/itemProps4.xml><?xml version="1.0" encoding="utf-8"?>
<ds:datastoreItem xmlns:ds="http://schemas.openxmlformats.org/officeDocument/2006/customXml" ds:itemID="{2A2DCDBC-80FA-4097-900A-413D8B508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d5811-f387-4c3d-b2d8-42ff73f28306"/>
    <ds:schemaRef ds:uri="a661df5d-f0fb-45ce-966c-f75635aeb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DRAFT – shared in confidence - not for circulation</dc:title>
  <dc:subject/>
  <dc:creator>Alistair GUEST</dc:creator>
  <keywords/>
  <dc:description/>
  <lastModifiedBy>Angela Cass</lastModifiedBy>
  <revision>4</revision>
  <dcterms:created xsi:type="dcterms:W3CDTF">2024-05-20T15:44:00.0000000Z</dcterms:created>
  <dcterms:modified xsi:type="dcterms:W3CDTF">2024-05-20T15:50:03.3023189Z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0x010100ECF1BBA91BB67047AFD07054AC9290D8</vt:lpwstr>
  </property>
  <property fmtid="{D5CDD505-2E9C-101B-9397-08002B2CF9AE}" pid="3" name="IWPOrganisationalUnit">
    <vt:lpwstr/>
  </property>
  <property fmtid="{D5CDD505-2E9C-101B-9397-08002B2CF9AE}" pid="4" name="h5181134883947a99a38d116ffff0102">
    <vt:lpwstr/>
  </property>
  <property fmtid="{D5CDD505-2E9C-101B-9397-08002B2CF9AE}" pid="5" name="IWPOwner">
    <vt:lpwstr/>
  </property>
  <property fmtid="{D5CDD505-2E9C-101B-9397-08002B2CF9AE}" pid="6" name="ce5af11cf85042fda4c4f1f7f633f15b">
    <vt:lpwstr/>
  </property>
  <property fmtid="{D5CDD505-2E9C-101B-9397-08002B2CF9AE}" pid="7" name="MediaServiceImageTags">
    <vt:lpwstr/>
  </property>
  <property fmtid="{D5CDD505-2E9C-101B-9397-08002B2CF9AE}" pid="8" name="IWPFunction">
    <vt:lpwstr/>
  </property>
  <property fmtid="{D5CDD505-2E9C-101B-9397-08002B2CF9AE}" pid="9" name="lcf76f155ced4ddcb4097134ff3c332f">
    <vt:lpwstr/>
  </property>
  <property fmtid="{D5CDD505-2E9C-101B-9397-08002B2CF9AE}" pid="10" name="IWPSiteType">
    <vt:lpwstr/>
  </property>
  <property fmtid="{D5CDD505-2E9C-101B-9397-08002B2CF9AE}" pid="11" name="IWPRightsProtectiveMarking">
    <vt:lpwstr/>
  </property>
  <property fmtid="{D5CDD505-2E9C-101B-9397-08002B2CF9AE}" pid="12" name="b11dec6ce0c448c0844aaa6ccb665a34">
    <vt:lpwstr/>
  </property>
  <property fmtid="{D5CDD505-2E9C-101B-9397-08002B2CF9AE}" pid="13" name="ba8d4f2c4b764194bae6c355bbdcc1eb">
    <vt:lpwstr/>
  </property>
  <property fmtid="{D5CDD505-2E9C-101B-9397-08002B2CF9AE}" pid="14" name="fcfa2e3a102f492eb9989c5396408ed9">
    <vt:lpwstr/>
  </property>
  <property fmtid="{D5CDD505-2E9C-101B-9397-08002B2CF9AE}" pid="15" name="DfeOrganisationalUnit">
    <vt:lpwstr>2;#DfE|cc08a6d4-dfde-4d0f-bd85-069ebcef80d5</vt:lpwstr>
  </property>
  <property fmtid="{D5CDD505-2E9C-101B-9397-08002B2CF9AE}" pid="16" name="IWPSubject">
    <vt:lpwstr/>
  </property>
  <property fmtid="{D5CDD505-2E9C-101B-9397-08002B2CF9AE}" pid="17" name="DfeRights:ProtectiveMarking">
    <vt:lpwstr>1;#Official|0884c477-2e62-47ea-b19c-5af6e91124c5</vt:lpwstr>
  </property>
  <property fmtid="{D5CDD505-2E9C-101B-9397-08002B2CF9AE}" pid="18" name="DfeOwner">
    <vt:lpwstr>3;#DfE|a484111e-5b24-4ad9-9778-c536c8c88985</vt:lpwstr>
  </property>
  <property fmtid="{D5CDD505-2E9C-101B-9397-08002B2CF9AE}" pid="19" name="h5181134883947a99a38d116ffff0006">
    <vt:lpwstr/>
  </property>
  <property fmtid="{D5CDD505-2E9C-101B-9397-08002B2CF9AE}" pid="20" name="DfeSubject">
    <vt:lpwstr/>
  </property>
  <property fmtid="{D5CDD505-2E9C-101B-9397-08002B2CF9AE}" pid="21" name="SharedWithUsers">
    <vt:lpwstr>1123;#WILSHAW, Korin;#2655;#PEARSON, Haley;#5901;#KIDANE, Alexandra;#7478;#BELK, Brendan;#7475;#TAHIER, Abu;#7582;#EVANS, Evie;#6552;#GILMAN, Emma;#7892;#IRELAND, Lisa;#297;#LOCK, Freya</vt:lpwstr>
  </property>
  <property fmtid="{D5CDD505-2E9C-101B-9397-08002B2CF9AE}" pid="22" name="_dlc_DocIdItemGuid">
    <vt:lpwstr>d37162d2-47bb-401e-bb22-bdefc3b73700</vt:lpwstr>
  </property>
</Properties>
</file>